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82E9" w14:textId="19B4A46A" w:rsidR="00D654B2" w:rsidRPr="007C11F9" w:rsidRDefault="00411CEA" w:rsidP="00B3772B">
      <w:pPr>
        <w:widowControl w:val="0"/>
        <w:shd w:val="clear" w:color="auto" w:fill="FFFFFF"/>
        <w:spacing w:before="120" w:after="120" w:line="240" w:lineRule="auto"/>
        <w:ind w:right="503" w:hanging="284"/>
        <w:rPr>
          <w:rFonts w:ascii="Arial" w:eastAsia="Arial" w:hAnsi="Arial" w:cs="Arial"/>
          <w:b/>
          <w:color w:val="548DD4" w:themeColor="text2" w:themeTint="99"/>
          <w:u w:val="single"/>
        </w:rPr>
      </w:pPr>
      <w:r>
        <w:rPr>
          <w:rFonts w:ascii="Arial" w:eastAsia="Arial" w:hAnsi="Arial" w:cs="Arial"/>
          <w:b/>
          <w:color w:val="548DD4" w:themeColor="text2" w:themeTint="99"/>
          <w:u w:val="single"/>
        </w:rPr>
        <w:fldChar w:fldCharType="begin"/>
      </w:r>
      <w:r>
        <w:rPr>
          <w:rFonts w:ascii="Arial" w:eastAsia="Arial" w:hAnsi="Arial" w:cs="Arial"/>
          <w:b/>
          <w:color w:val="548DD4" w:themeColor="text2" w:themeTint="99"/>
          <w:u w:val="single"/>
        </w:rPr>
        <w:instrText xml:space="preserve"> HYPERLINK "https://bid.uw.edu.pl/wp-content/uploads/sites/61/2025/10/Instrukcja_ws_studiow_14_10_25.pdf" </w:instrText>
      </w:r>
      <w:r>
        <w:rPr>
          <w:rFonts w:ascii="Arial" w:eastAsia="Arial" w:hAnsi="Arial" w:cs="Arial"/>
          <w:b/>
          <w:color w:val="548DD4" w:themeColor="text2" w:themeTint="99"/>
          <w:u w:val="single"/>
        </w:rPr>
      </w:r>
      <w:r>
        <w:rPr>
          <w:rFonts w:ascii="Arial" w:eastAsia="Arial" w:hAnsi="Arial" w:cs="Arial"/>
          <w:b/>
          <w:color w:val="548DD4" w:themeColor="text2" w:themeTint="99"/>
          <w:u w:val="single"/>
        </w:rPr>
        <w:fldChar w:fldCharType="separate"/>
      </w:r>
      <w:r w:rsidR="007C11F9" w:rsidRPr="00411CEA">
        <w:rPr>
          <w:rStyle w:val="Hipercze"/>
          <w:rFonts w:ascii="Arial" w:eastAsia="Arial" w:hAnsi="Arial" w:cs="Arial"/>
          <w:b/>
        </w:rPr>
        <w:t>Szczegółowa instrukcja do wniosków o utworzenie kierunków studiów oraz zm</w:t>
      </w:r>
      <w:bookmarkStart w:id="0" w:name="_GoBack"/>
      <w:bookmarkEnd w:id="0"/>
      <w:r w:rsidR="007C11F9" w:rsidRPr="00411CEA">
        <w:rPr>
          <w:rStyle w:val="Hipercze"/>
          <w:rFonts w:ascii="Arial" w:eastAsia="Arial" w:hAnsi="Arial" w:cs="Arial"/>
          <w:b/>
        </w:rPr>
        <w:t>i</w:t>
      </w:r>
      <w:r w:rsidR="007C11F9" w:rsidRPr="00411CEA">
        <w:rPr>
          <w:rStyle w:val="Hipercze"/>
          <w:rFonts w:ascii="Arial" w:eastAsia="Arial" w:hAnsi="Arial" w:cs="Arial"/>
          <w:b/>
        </w:rPr>
        <w:t>any w programie studiów</w:t>
      </w:r>
      <w:r>
        <w:rPr>
          <w:rFonts w:ascii="Arial" w:eastAsia="Arial" w:hAnsi="Arial" w:cs="Arial"/>
          <w:b/>
          <w:color w:val="548DD4" w:themeColor="text2" w:themeTint="99"/>
          <w:u w:val="single"/>
        </w:rPr>
        <w:fldChar w:fldCharType="end"/>
      </w:r>
    </w:p>
    <w:p w14:paraId="3C6255A5" w14:textId="77777777" w:rsidR="00D654B2" w:rsidRDefault="00D654B2" w:rsidP="00A30AED">
      <w:pPr>
        <w:widowControl w:val="0"/>
        <w:shd w:val="clear" w:color="auto" w:fill="FFFFFF"/>
        <w:spacing w:before="120" w:after="120" w:line="240" w:lineRule="auto"/>
        <w:ind w:right="503"/>
        <w:jc w:val="center"/>
        <w:rPr>
          <w:rFonts w:ascii="Arial" w:eastAsia="Arial" w:hAnsi="Arial" w:cs="Arial"/>
          <w:i/>
          <w:color w:val="000000"/>
        </w:rPr>
      </w:pPr>
    </w:p>
    <w:p w14:paraId="325B268E" w14:textId="1A4DF951" w:rsidR="00710351" w:rsidRDefault="000D73AD" w:rsidP="00A30AED">
      <w:pPr>
        <w:widowControl w:val="0"/>
        <w:shd w:val="clear" w:color="auto" w:fill="FFFFFF"/>
        <w:spacing w:before="120" w:after="120" w:line="240" w:lineRule="auto"/>
        <w:ind w:right="503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WZÓR</w:t>
      </w:r>
    </w:p>
    <w:p w14:paraId="6DE2E5C2" w14:textId="77777777" w:rsidR="00710351" w:rsidRDefault="000D73AD">
      <w:pPr>
        <w:widowControl w:val="0"/>
        <w:shd w:val="clear" w:color="auto" w:fill="FFFFFF"/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commentRangeStart w:id="1"/>
      <w:r>
        <w:rPr>
          <w:rFonts w:ascii="Arial" w:eastAsia="Arial" w:hAnsi="Arial" w:cs="Arial"/>
          <w:b/>
          <w:sz w:val="24"/>
          <w:szCs w:val="24"/>
        </w:rPr>
        <w:t>WNIOSEK O UTWORZENIE KIERUNKU STUDIÓW</w:t>
      </w:r>
      <w:commentRangeEnd w:id="1"/>
      <w:r w:rsidR="008B739C">
        <w:rPr>
          <w:rStyle w:val="Odwoaniedokomentarza"/>
        </w:rPr>
        <w:commentReference w:id="1"/>
      </w:r>
    </w:p>
    <w:p w14:paraId="34952AF4" w14:textId="7CDBA51C" w:rsidR="00710351" w:rsidRDefault="000D73AD" w:rsidP="00820219">
      <w:pPr>
        <w:spacing w:after="0" w:line="240" w:lineRule="auto"/>
        <w:ind w:left="142" w:hanging="426"/>
        <w:rPr>
          <w:rFonts w:ascii="Arial" w:eastAsia="Arial" w:hAnsi="Arial" w:cs="Arial"/>
          <w:b/>
          <w:sz w:val="24"/>
          <w:szCs w:val="24"/>
        </w:rPr>
      </w:pPr>
      <w:commentRangeStart w:id="2"/>
      <w:r>
        <w:rPr>
          <w:rFonts w:ascii="Arial" w:eastAsia="Arial" w:hAnsi="Arial" w:cs="Arial"/>
          <w:b/>
          <w:sz w:val="24"/>
          <w:szCs w:val="24"/>
        </w:rPr>
        <w:t>CZĘŚĆ I</w:t>
      </w:r>
      <w:commentRangeEnd w:id="2"/>
      <w:r w:rsidR="00863256">
        <w:rPr>
          <w:rStyle w:val="Odwoaniedokomentarza"/>
        </w:rPr>
        <w:commentReference w:id="2"/>
      </w:r>
    </w:p>
    <w:p w14:paraId="115A11C5" w14:textId="433CDB99" w:rsidR="00851FA4" w:rsidRDefault="00851FA4" w:rsidP="00851FA4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 STUDIÓW </w:t>
      </w:r>
    </w:p>
    <w:tbl>
      <w:tblPr>
        <w:tblStyle w:val="a"/>
        <w:tblpPr w:leftFromText="141" w:rightFromText="141" w:vertAnchor="text" w:horzAnchor="margin" w:tblpX="-314" w:tblpY="353"/>
        <w:tblW w:w="14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2"/>
        <w:gridCol w:w="7624"/>
      </w:tblGrid>
      <w:tr w:rsidR="0090245D" w14:paraId="0A836B95" w14:textId="77777777" w:rsidTr="00820219">
        <w:trPr>
          <w:trHeight w:val="531"/>
        </w:trPr>
        <w:tc>
          <w:tcPr>
            <w:tcW w:w="696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567529A" w14:textId="77777777" w:rsidR="0090245D" w:rsidRDefault="0090245D" w:rsidP="0082021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commentRangeStart w:id="3"/>
            <w:r>
              <w:rPr>
                <w:rFonts w:ascii="Arial" w:eastAsia="Arial" w:hAnsi="Arial" w:cs="Arial"/>
                <w:sz w:val="24"/>
                <w:szCs w:val="24"/>
              </w:rPr>
              <w:t>nazwa kierunku studiów</w:t>
            </w:r>
            <w:commentRangeEnd w:id="3"/>
            <w:r w:rsidR="00E64448">
              <w:rPr>
                <w:rStyle w:val="Odwoaniedokomentarza"/>
              </w:rPr>
              <w:commentReference w:id="3"/>
            </w:r>
          </w:p>
        </w:tc>
        <w:tc>
          <w:tcPr>
            <w:tcW w:w="76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7D892C5" w14:textId="77777777" w:rsidR="0090245D" w:rsidRDefault="0090245D" w:rsidP="0082021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0245D" w14:paraId="76445A0B" w14:textId="77777777" w:rsidTr="00820219">
        <w:trPr>
          <w:trHeight w:val="737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C2E8B3" w14:textId="77777777" w:rsidR="0090245D" w:rsidRDefault="0090245D" w:rsidP="0082021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kierunku studiów w języku angielskim /</w:t>
            </w:r>
          </w:p>
          <w:p w14:paraId="4666165C" w14:textId="77777777" w:rsidR="0090245D" w:rsidRDefault="0090245D" w:rsidP="0082021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języku wykładowym</w:t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5574A0A9" w14:textId="77777777" w:rsidR="0090245D" w:rsidRDefault="0090245D" w:rsidP="0082021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0245D" w14:paraId="2E4A1051" w14:textId="77777777" w:rsidTr="00820219">
        <w:trPr>
          <w:trHeight w:val="385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3F525B" w14:textId="77777777" w:rsidR="0090245D" w:rsidRDefault="0090245D" w:rsidP="0082021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commentRangeStart w:id="4"/>
            <w:r>
              <w:rPr>
                <w:rFonts w:ascii="Arial" w:eastAsia="Arial" w:hAnsi="Arial" w:cs="Arial"/>
                <w:sz w:val="24"/>
                <w:szCs w:val="24"/>
              </w:rPr>
              <w:t>język wykładowy</w:t>
            </w:r>
            <w:commentRangeEnd w:id="4"/>
            <w:r w:rsidR="00E64448">
              <w:rPr>
                <w:rStyle w:val="Odwoaniedokomentarza"/>
              </w:rPr>
              <w:commentReference w:id="4"/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1347385D" w14:textId="77777777" w:rsidR="0090245D" w:rsidRDefault="0090245D" w:rsidP="0082021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0245D" w14:paraId="64E884E2" w14:textId="77777777" w:rsidTr="00820219">
        <w:trPr>
          <w:trHeight w:val="405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60C6AB" w14:textId="77777777" w:rsidR="0090245D" w:rsidRDefault="0090245D" w:rsidP="00820219">
            <w:pPr>
              <w:widowControl w:val="0"/>
              <w:spacing w:after="0" w:line="240" w:lineRule="auto"/>
            </w:pPr>
            <w:commentRangeStart w:id="5"/>
            <w:r>
              <w:rPr>
                <w:rFonts w:ascii="Arial" w:eastAsia="Arial" w:hAnsi="Arial" w:cs="Arial"/>
                <w:sz w:val="24"/>
                <w:szCs w:val="24"/>
              </w:rPr>
              <w:t>poziom kształcenia</w:t>
            </w:r>
            <w:commentRangeEnd w:id="5"/>
            <w:r w:rsidR="00E64448">
              <w:rPr>
                <w:rStyle w:val="Odwoaniedokomentarza"/>
              </w:rPr>
              <w:commentReference w:id="5"/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1DB286C2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  <w:tr w:rsidR="0090245D" w14:paraId="54C8ED31" w14:textId="77777777" w:rsidTr="00820219">
        <w:trPr>
          <w:trHeight w:val="425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3ECC16" w14:textId="77777777" w:rsidR="0090245D" w:rsidRDefault="0090245D" w:rsidP="00820219">
            <w:pPr>
              <w:widowControl w:val="0"/>
              <w:spacing w:after="0" w:line="240" w:lineRule="auto"/>
            </w:pPr>
            <w:commentRangeStart w:id="6"/>
            <w:r>
              <w:rPr>
                <w:rFonts w:ascii="Arial" w:eastAsia="Arial" w:hAnsi="Arial" w:cs="Arial"/>
                <w:sz w:val="24"/>
                <w:szCs w:val="24"/>
              </w:rPr>
              <w:t>poziom PRK</w:t>
            </w:r>
            <w:commentRangeEnd w:id="6"/>
            <w:r w:rsidR="00E64448">
              <w:rPr>
                <w:rStyle w:val="Odwoaniedokomentarza"/>
              </w:rPr>
              <w:commentReference w:id="6"/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4F2836BE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  <w:tr w:rsidR="0090245D" w14:paraId="3AD23DFB" w14:textId="77777777" w:rsidTr="00820219">
        <w:trPr>
          <w:trHeight w:val="418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B40464B" w14:textId="77777777" w:rsidR="0090245D" w:rsidRDefault="0090245D" w:rsidP="00820219">
            <w:pPr>
              <w:widowControl w:val="0"/>
              <w:spacing w:after="0" w:line="240" w:lineRule="auto"/>
            </w:pPr>
            <w:commentRangeStart w:id="7"/>
            <w:r>
              <w:rPr>
                <w:rFonts w:ascii="Arial" w:eastAsia="Arial" w:hAnsi="Arial" w:cs="Arial"/>
                <w:sz w:val="24"/>
                <w:szCs w:val="24"/>
              </w:rPr>
              <w:t>profil studiów</w:t>
            </w:r>
            <w:commentRangeEnd w:id="7"/>
            <w:r w:rsidR="00E64448">
              <w:rPr>
                <w:rStyle w:val="Odwoaniedokomentarza"/>
              </w:rPr>
              <w:commentReference w:id="7"/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2BD58EC1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  <w:tr w:rsidR="0090245D" w14:paraId="66FE5642" w14:textId="77777777" w:rsidTr="00820219">
        <w:trPr>
          <w:trHeight w:val="395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EA0A50B" w14:textId="77777777" w:rsidR="0090245D" w:rsidRDefault="0090245D" w:rsidP="00820219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liczba semestrów</w:t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63E86F2F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  <w:tr w:rsidR="0090245D" w14:paraId="3A6C054B" w14:textId="77777777" w:rsidTr="00820219">
        <w:trPr>
          <w:trHeight w:val="557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40094D" w14:textId="77777777" w:rsidR="0090245D" w:rsidRDefault="0090245D" w:rsidP="008202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commentRangeStart w:id="8"/>
            <w:r>
              <w:rPr>
                <w:rFonts w:ascii="Arial" w:eastAsia="Arial" w:hAnsi="Arial" w:cs="Arial"/>
                <w:sz w:val="24"/>
                <w:szCs w:val="24"/>
              </w:rPr>
              <w:t>liczba punktów ECTS konieczna do ukończenia studiów</w:t>
            </w:r>
            <w:commentRangeEnd w:id="8"/>
            <w:r w:rsidR="00E64448">
              <w:rPr>
                <w:rStyle w:val="Odwoaniedokomentarza"/>
              </w:rPr>
              <w:commentReference w:id="8"/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21B1BB52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  <w:tr w:rsidR="0090245D" w14:paraId="047A9CA8" w14:textId="77777777" w:rsidTr="00820219">
        <w:trPr>
          <w:trHeight w:val="473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13D32E" w14:textId="77777777" w:rsidR="0090245D" w:rsidRDefault="0090245D" w:rsidP="008202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commentRangeStart w:id="9"/>
            <w:r>
              <w:rPr>
                <w:rFonts w:ascii="Arial" w:eastAsia="Arial" w:hAnsi="Arial" w:cs="Arial"/>
                <w:sz w:val="24"/>
                <w:szCs w:val="24"/>
              </w:rPr>
              <w:t>forma studiów</w:t>
            </w:r>
            <w:commentRangeEnd w:id="9"/>
            <w:r w:rsidR="00476C16">
              <w:rPr>
                <w:rStyle w:val="Odwoaniedokomentarza"/>
              </w:rPr>
              <w:commentReference w:id="9"/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5C9969BF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  <w:tr w:rsidR="0090245D" w14:paraId="14BB0E7A" w14:textId="77777777" w:rsidTr="00820219">
        <w:trPr>
          <w:trHeight w:val="850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D88B75" w14:textId="7051C829" w:rsidR="0090245D" w:rsidRDefault="0090245D" w:rsidP="00AF41D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commentRangeStart w:id="10"/>
            <w:r>
              <w:rPr>
                <w:rFonts w:ascii="Arial" w:eastAsia="Arial" w:hAnsi="Arial" w:cs="Arial"/>
                <w:sz w:val="24"/>
                <w:szCs w:val="24"/>
              </w:rPr>
              <w:t xml:space="preserve">tytuł zawodowy nadawany absolwentom </w:t>
            </w:r>
            <w:commentRangeEnd w:id="10"/>
            <w:r w:rsidR="00E64448">
              <w:rPr>
                <w:rStyle w:val="Odwoaniedokomentarza"/>
              </w:rPr>
              <w:commentReference w:id="10"/>
            </w:r>
            <w:r>
              <w:rPr>
                <w:rFonts w:ascii="Arial" w:eastAsia="Arial" w:hAnsi="Arial" w:cs="Arial"/>
                <w:sz w:val="24"/>
                <w:szCs w:val="24"/>
              </w:rPr>
              <w:t>(nazwa kwalifikacji w</w:t>
            </w:r>
            <w:r w:rsidR="00AF41DD">
              <w:rPr>
                <w:rFonts w:ascii="Arial" w:eastAsia="Arial" w:hAnsi="Arial" w:cs="Arial"/>
                <w:sz w:val="24"/>
                <w:szCs w:val="24"/>
              </w:rPr>
              <w:t> </w:t>
            </w:r>
            <w:r>
              <w:rPr>
                <w:rFonts w:ascii="Arial" w:eastAsia="Arial" w:hAnsi="Arial" w:cs="Arial"/>
                <w:sz w:val="24"/>
                <w:szCs w:val="24"/>
              </w:rPr>
              <w:t>oryginalnym brzmieniu, poziom PRK)</w:t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046AEAB7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  <w:tr w:rsidR="0090245D" w14:paraId="0FC9D8AB" w14:textId="77777777" w:rsidTr="00820219">
        <w:trPr>
          <w:trHeight w:val="850"/>
        </w:trPr>
        <w:tc>
          <w:tcPr>
            <w:tcW w:w="696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727274C" w14:textId="77777777" w:rsidR="0090245D" w:rsidRDefault="0090245D" w:rsidP="008202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commentRangeStart w:id="11"/>
            <w:r>
              <w:rPr>
                <w:rFonts w:ascii="Arial" w:eastAsia="Arial" w:hAnsi="Arial" w:cs="Arial"/>
                <w:sz w:val="24"/>
                <w:szCs w:val="24"/>
              </w:rPr>
              <w:t>liczba punktów ECTS, jaką student musi uzyskać w ramach zajęć prowadzonych z bezpośrednim udziałem nauczycieli akademickich lub innych osób prowadzących zajęcia</w:t>
            </w:r>
            <w:commentRangeEnd w:id="11"/>
            <w:r w:rsidR="00476C16">
              <w:rPr>
                <w:rStyle w:val="Odwoaniedokomentarza"/>
              </w:rPr>
              <w:commentReference w:id="11"/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14:paraId="641B8BAA" w14:textId="77777777" w:rsidR="0090245D" w:rsidRDefault="0090245D" w:rsidP="0082021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0245D" w14:paraId="1CE64104" w14:textId="77777777" w:rsidTr="00820219">
        <w:trPr>
          <w:trHeight w:val="850"/>
        </w:trPr>
        <w:tc>
          <w:tcPr>
            <w:tcW w:w="69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89DEC7" w14:textId="77777777" w:rsidR="0090245D" w:rsidRDefault="0090245D" w:rsidP="00820219">
            <w:pPr>
              <w:widowControl w:val="0"/>
              <w:spacing w:after="0" w:line="240" w:lineRule="auto"/>
              <w:jc w:val="both"/>
            </w:pPr>
            <w:commentRangeStart w:id="12"/>
            <w:r>
              <w:rPr>
                <w:rFonts w:ascii="Arial" w:eastAsia="Arial" w:hAnsi="Arial" w:cs="Arial"/>
                <w:sz w:val="24"/>
                <w:szCs w:val="24"/>
              </w:rPr>
              <w:t>liczba punktów ECTS w ramach zajęć z dziedziny nauk humanistycznych lub nauk społecznych (nie mniej niż 5 ECTS)</w:t>
            </w:r>
            <w:commentRangeEnd w:id="12"/>
            <w:r w:rsidR="00476C16">
              <w:rPr>
                <w:rStyle w:val="Odwoaniedokomentarza"/>
              </w:rPr>
              <w:commentReference w:id="12"/>
            </w:r>
          </w:p>
        </w:tc>
        <w:tc>
          <w:tcPr>
            <w:tcW w:w="76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D345D26" w14:textId="77777777" w:rsidR="0090245D" w:rsidRDefault="0090245D" w:rsidP="00820219">
            <w:pPr>
              <w:widowControl w:val="0"/>
              <w:spacing w:after="0" w:line="240" w:lineRule="auto"/>
              <w:jc w:val="center"/>
            </w:pPr>
          </w:p>
        </w:tc>
      </w:tr>
    </w:tbl>
    <w:p w14:paraId="01B18640" w14:textId="77777777" w:rsidR="00710351" w:rsidRDefault="00710351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10646"/>
      </w:tblGrid>
      <w:tr w:rsidR="00710351" w14:paraId="218D723A" w14:textId="77777777" w:rsidTr="00820219">
        <w:trPr>
          <w:trHeight w:val="567"/>
        </w:trPr>
        <w:tc>
          <w:tcPr>
            <w:tcW w:w="14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80611" w14:textId="77777777" w:rsidR="00710351" w:rsidRDefault="000D73AD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commentRangeStart w:id="13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Studia przygotowują do zawodu nauczyciela</w:t>
            </w:r>
            <w:commentRangeEnd w:id="13"/>
            <w:r w:rsidR="001C4347">
              <w:rPr>
                <w:rStyle w:val="Odwoaniedokomentarza"/>
              </w:rPr>
              <w:commentReference w:id="13"/>
            </w:r>
          </w:p>
        </w:tc>
      </w:tr>
      <w:tr w:rsidR="00710351" w14:paraId="37DFF0AA" w14:textId="77777777" w:rsidTr="00820219">
        <w:trPr>
          <w:trHeight w:val="850"/>
        </w:trPr>
        <w:tc>
          <w:tcPr>
            <w:tcW w:w="39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A63E074" w14:textId="77777777" w:rsidR="00710351" w:rsidRDefault="000D73AD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pierwszego przedmiotu:</w:t>
            </w:r>
          </w:p>
        </w:tc>
        <w:tc>
          <w:tcPr>
            <w:tcW w:w="1064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A6A39F" w14:textId="77777777" w:rsidR="00710351" w:rsidRDefault="00710351">
            <w:pPr>
              <w:spacing w:before="240" w:after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0351" w14:paraId="0E117342" w14:textId="77777777" w:rsidTr="00820219">
        <w:trPr>
          <w:trHeight w:val="850"/>
        </w:trPr>
        <w:tc>
          <w:tcPr>
            <w:tcW w:w="395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52084CC" w14:textId="77777777" w:rsidR="00710351" w:rsidRDefault="000D73AD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drugiego przedmiotu:</w:t>
            </w:r>
          </w:p>
        </w:tc>
        <w:tc>
          <w:tcPr>
            <w:tcW w:w="106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3542F" w14:textId="77777777" w:rsidR="00710351" w:rsidRDefault="00710351">
            <w:pPr>
              <w:spacing w:before="240" w:after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E7F58E8" w14:textId="77777777" w:rsidR="00710351" w:rsidRDefault="00710351">
      <w:pPr>
        <w:spacing w:before="240"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682A363" w14:textId="77777777" w:rsidR="00710351" w:rsidRDefault="000D73AD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5CC2BE0B" w14:textId="77777777" w:rsidR="00710351" w:rsidRDefault="000D73AD" w:rsidP="00820219">
      <w:pPr>
        <w:spacing w:before="240" w:after="240" w:line="240" w:lineRule="auto"/>
        <w:ind w:hanging="284"/>
        <w:rPr>
          <w:rFonts w:ascii="Arial" w:eastAsia="Arial" w:hAnsi="Arial" w:cs="Arial"/>
          <w:b/>
          <w:sz w:val="24"/>
          <w:szCs w:val="24"/>
        </w:rPr>
      </w:pPr>
      <w:commentRangeStart w:id="14"/>
      <w:r>
        <w:rPr>
          <w:rFonts w:ascii="Arial" w:eastAsia="Arial" w:hAnsi="Arial" w:cs="Arial"/>
          <w:b/>
          <w:sz w:val="24"/>
          <w:szCs w:val="24"/>
        </w:rPr>
        <w:lastRenderedPageBreak/>
        <w:t>Przyporządkowanie kierunku studiów do dziedzin nauki i dyscyplin naukowych, w których prowadzony jest kierunek studiów</w:t>
      </w:r>
      <w:commentRangeEnd w:id="14"/>
      <w:r w:rsidR="00B902AE">
        <w:rPr>
          <w:rStyle w:val="Odwoaniedokomentarza"/>
        </w:rPr>
        <w:commentReference w:id="14"/>
      </w:r>
    </w:p>
    <w:tbl>
      <w:tblPr>
        <w:tblStyle w:val="a1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2914"/>
        <w:gridCol w:w="2915"/>
        <w:gridCol w:w="5127"/>
      </w:tblGrid>
      <w:tr w:rsidR="00710351" w14:paraId="1B509E57" w14:textId="77777777" w:rsidTr="00820219">
        <w:tc>
          <w:tcPr>
            <w:tcW w:w="36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60184DD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commentRangeStart w:id="15"/>
            <w:r>
              <w:rPr>
                <w:rFonts w:ascii="Arial" w:eastAsia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291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52D618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naukowa</w:t>
            </w:r>
            <w:commentRangeEnd w:id="15"/>
            <w:r w:rsidR="00B902AE">
              <w:rPr>
                <w:rStyle w:val="Odwoaniedokomentarza"/>
              </w:rPr>
              <w:commentReference w:id="15"/>
            </w:r>
          </w:p>
        </w:tc>
        <w:tc>
          <w:tcPr>
            <w:tcW w:w="29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BEC3F51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Procentowy udział dyscyplin</w:t>
            </w:r>
          </w:p>
        </w:tc>
        <w:tc>
          <w:tcPr>
            <w:tcW w:w="51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45F625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wiodąca</w:t>
            </w:r>
          </w:p>
          <w:p w14:paraId="3400BC9D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(ponad połowa efektów uczenia się)</w:t>
            </w:r>
          </w:p>
        </w:tc>
      </w:tr>
      <w:tr w:rsidR="00710351" w14:paraId="5708366B" w14:textId="77777777" w:rsidTr="00820219">
        <w:tc>
          <w:tcPr>
            <w:tcW w:w="3645" w:type="dxa"/>
            <w:tcBorders>
              <w:left w:val="single" w:sz="12" w:space="0" w:color="000000"/>
            </w:tcBorders>
          </w:tcPr>
          <w:p w14:paraId="7ED73822" w14:textId="77777777" w:rsidR="00710351" w:rsidRDefault="00710351">
            <w:pPr>
              <w:widowControl w:val="0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14" w:type="dxa"/>
          </w:tcPr>
          <w:p w14:paraId="219169F6" w14:textId="77777777" w:rsidR="00710351" w:rsidRDefault="0071035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915" w:type="dxa"/>
          </w:tcPr>
          <w:p w14:paraId="629AD4B6" w14:textId="77777777" w:rsidR="00710351" w:rsidRDefault="0071035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27" w:type="dxa"/>
            <w:tcBorders>
              <w:right w:val="single" w:sz="12" w:space="0" w:color="000000"/>
            </w:tcBorders>
          </w:tcPr>
          <w:p w14:paraId="68DF3BDB" w14:textId="77777777" w:rsidR="00710351" w:rsidRDefault="0071035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710351" w14:paraId="6E425634" w14:textId="77777777" w:rsidTr="00820219">
        <w:tc>
          <w:tcPr>
            <w:tcW w:w="3645" w:type="dxa"/>
            <w:tcBorders>
              <w:left w:val="single" w:sz="12" w:space="0" w:color="000000"/>
            </w:tcBorders>
          </w:tcPr>
          <w:p w14:paraId="711C9C5B" w14:textId="77777777" w:rsidR="00710351" w:rsidRDefault="00710351">
            <w:pPr>
              <w:widowControl w:val="0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14" w:type="dxa"/>
          </w:tcPr>
          <w:p w14:paraId="71A74811" w14:textId="77777777" w:rsidR="00710351" w:rsidRDefault="0071035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915" w:type="dxa"/>
          </w:tcPr>
          <w:p w14:paraId="39849B81" w14:textId="77777777" w:rsidR="00710351" w:rsidRDefault="00710351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27" w:type="dxa"/>
            <w:tcBorders>
              <w:right w:val="single" w:sz="12" w:space="0" w:color="000000"/>
            </w:tcBorders>
          </w:tcPr>
          <w:p w14:paraId="2F4E69EC" w14:textId="77777777" w:rsidR="00710351" w:rsidRDefault="00710351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710351" w14:paraId="687C2EB2" w14:textId="77777777" w:rsidTr="00820219">
        <w:tc>
          <w:tcPr>
            <w:tcW w:w="3645" w:type="dxa"/>
            <w:tcBorders>
              <w:left w:val="single" w:sz="12" w:space="0" w:color="000000"/>
              <w:bottom w:val="single" w:sz="12" w:space="0" w:color="000000"/>
            </w:tcBorders>
          </w:tcPr>
          <w:p w14:paraId="01F1F012" w14:textId="77777777" w:rsidR="00710351" w:rsidRDefault="000D73AD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</w:tcPr>
          <w:p w14:paraId="39939AA9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bottom w:val="single" w:sz="12" w:space="0" w:color="000000"/>
            </w:tcBorders>
          </w:tcPr>
          <w:p w14:paraId="6EA1211B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  <w:tc>
          <w:tcPr>
            <w:tcW w:w="5127" w:type="dxa"/>
            <w:tcBorders>
              <w:bottom w:val="single" w:sz="12" w:space="0" w:color="000000"/>
              <w:right w:val="single" w:sz="12" w:space="0" w:color="000000"/>
            </w:tcBorders>
          </w:tcPr>
          <w:p w14:paraId="3680063D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</w:tbl>
    <w:p w14:paraId="7F184903" w14:textId="77777777" w:rsidR="00710351" w:rsidRDefault="000D73AD" w:rsidP="0063322F">
      <w:pPr>
        <w:spacing w:before="240" w:after="240" w:line="240" w:lineRule="auto"/>
        <w:ind w:left="-284" w:right="503"/>
        <w:jc w:val="both"/>
        <w:rPr>
          <w:rFonts w:ascii="Arial" w:eastAsia="Arial" w:hAnsi="Arial" w:cs="Arial"/>
          <w:b/>
          <w:sz w:val="24"/>
          <w:szCs w:val="24"/>
        </w:rPr>
      </w:pPr>
      <w:commentRangeStart w:id="16"/>
      <w:r>
        <w:rPr>
          <w:rFonts w:ascii="Arial" w:eastAsia="Arial" w:hAnsi="Arial" w:cs="Arial"/>
          <w:b/>
          <w:color w:val="000000"/>
          <w:sz w:val="24"/>
          <w:szCs w:val="24"/>
        </w:rPr>
        <w:t>Efekty uczenia się zdefiniowane dla programu studiów odniesione do charakterystyk drugiego stopnia Polskiej Ramy Kwalifikacji dla kwalifikacji na poziomach 6-7 uzyskiwanych w ramach systemu szkolnictwa wyższego i nauki po uzyskaniu kwalifikacji pełnej na poziomie 4</w:t>
      </w:r>
      <w:commentRangeEnd w:id="16"/>
      <w:r w:rsidR="00826AAA">
        <w:rPr>
          <w:rStyle w:val="Odwoaniedokomentarza"/>
        </w:rPr>
        <w:commentReference w:id="16"/>
      </w:r>
    </w:p>
    <w:tbl>
      <w:tblPr>
        <w:tblStyle w:val="a2"/>
        <w:tblW w:w="14601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2137"/>
        <w:gridCol w:w="10621"/>
        <w:gridCol w:w="1843"/>
      </w:tblGrid>
      <w:tr w:rsidR="00710351" w14:paraId="4D488387" w14:textId="77777777" w:rsidTr="00820219">
        <w:trPr>
          <w:trHeight w:val="492"/>
        </w:trPr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B5FCF0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dla programu studiów</w:t>
            </w:r>
          </w:p>
        </w:tc>
        <w:tc>
          <w:tcPr>
            <w:tcW w:w="10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B55EFA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0963DA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Odniesienie do charakterystyk drugiego stopnia PRK </w:t>
            </w:r>
          </w:p>
        </w:tc>
      </w:tr>
      <w:tr w:rsidR="00710351" w14:paraId="5288F201" w14:textId="77777777" w:rsidTr="00820219">
        <w:trPr>
          <w:trHeight w:val="389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EAAA02" w14:textId="77777777" w:rsidR="00710351" w:rsidRDefault="000D73A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710351" w14:paraId="50C2D4C6" w14:textId="77777777" w:rsidTr="00820219">
        <w:trPr>
          <w:trHeight w:val="288"/>
        </w:trPr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042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31D1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E3F1DE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1329C779" w14:textId="77777777" w:rsidTr="00820219">
        <w:trPr>
          <w:trHeight w:val="287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84F9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2484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C8B08D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40B10A7D" w14:textId="77777777" w:rsidTr="00820219">
        <w:trPr>
          <w:trHeight w:val="287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4D633EA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892725F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3A8299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19B77372" w14:textId="77777777" w:rsidTr="00820219">
        <w:trPr>
          <w:trHeight w:val="287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2EC2E42" w14:textId="77777777" w:rsidR="00710351" w:rsidRDefault="000D73A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Umiejętności: absolwent potrafi</w:t>
            </w:r>
          </w:p>
        </w:tc>
      </w:tr>
      <w:tr w:rsidR="00710351" w14:paraId="482EBE7B" w14:textId="77777777" w:rsidTr="00820219">
        <w:trPr>
          <w:trHeight w:val="289"/>
        </w:trPr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8B3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B785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A0335AB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7CFB75E0" w14:textId="77777777" w:rsidTr="00820219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5AF6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66E3" w14:textId="77777777" w:rsidR="00710351" w:rsidRDefault="000D73A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EBCBEE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78A12413" w14:textId="77777777" w:rsidTr="00820219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5E5FB8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2EE3158" w14:textId="77777777" w:rsidR="00710351" w:rsidRDefault="00710351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E7E0A0" w14:textId="77777777" w:rsidR="00710351" w:rsidRDefault="00710351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58F1F7D1" w14:textId="77777777" w:rsidR="00710351" w:rsidRDefault="000D73AD">
      <w:r>
        <w:br w:type="page"/>
      </w:r>
    </w:p>
    <w:tbl>
      <w:tblPr>
        <w:tblStyle w:val="a3"/>
        <w:tblW w:w="14601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2137"/>
        <w:gridCol w:w="10772"/>
        <w:gridCol w:w="1692"/>
      </w:tblGrid>
      <w:tr w:rsidR="00710351" w14:paraId="4F548C2E" w14:textId="77777777" w:rsidTr="007454FA">
        <w:trPr>
          <w:trHeight w:val="288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BD0423" w14:textId="77777777" w:rsidR="00710351" w:rsidRDefault="000D73A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Kompetencje społeczne: absolwent jest gotów do</w:t>
            </w:r>
          </w:p>
        </w:tc>
      </w:tr>
      <w:tr w:rsidR="00710351" w14:paraId="7083FBC8" w14:textId="77777777" w:rsidTr="007454FA">
        <w:trPr>
          <w:trHeight w:val="289"/>
        </w:trPr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95E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ACEB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2F595C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2CA2E6A2" w14:textId="77777777" w:rsidTr="007454FA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0DF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6616A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F4065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0A28E8EF" w14:textId="77777777" w:rsidTr="007454FA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07697D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0ABE0EB" w14:textId="77777777" w:rsidR="00710351" w:rsidRDefault="00710351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E07658" w14:textId="77777777" w:rsidR="00710351" w:rsidRDefault="00710351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5E7CDFEE" w14:textId="77777777" w:rsidR="00710351" w:rsidRDefault="000D73AD" w:rsidP="007454FA">
      <w:pPr>
        <w:spacing w:before="120" w:after="0" w:line="240" w:lineRule="auto"/>
        <w:ind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OBJAŚNIENIA </w:t>
      </w:r>
    </w:p>
    <w:p w14:paraId="77A795C2" w14:textId="77777777" w:rsidR="00710351" w:rsidRDefault="000D73AD" w:rsidP="007454FA">
      <w:pPr>
        <w:spacing w:after="0"/>
        <w:ind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Symbol efektu uczenia się dla programu studiów tworzą: </w:t>
      </w:r>
    </w:p>
    <w:p w14:paraId="73292DAF" w14:textId="77777777" w:rsidR="00710351" w:rsidRDefault="000D73AD" w:rsidP="007454FA">
      <w:pPr>
        <w:numPr>
          <w:ilvl w:val="0"/>
          <w:numId w:val="6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litera K – dla wyróżnienia, że chodzi o efekty uczenia się dla programu studiów, </w:t>
      </w:r>
    </w:p>
    <w:p w14:paraId="0DCA764F" w14:textId="77777777" w:rsidR="00710351" w:rsidRDefault="000D73AD" w:rsidP="007454FA">
      <w:pPr>
        <w:numPr>
          <w:ilvl w:val="0"/>
          <w:numId w:val="6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znak _ (</w:t>
      </w:r>
      <w:proofErr w:type="spellStart"/>
      <w:r>
        <w:rPr>
          <w:rFonts w:ascii="Arial" w:eastAsia="Arial" w:hAnsi="Arial" w:cs="Arial"/>
          <w:color w:val="000000"/>
        </w:rPr>
        <w:t>podkreślnik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</w:p>
    <w:p w14:paraId="2B295F2F" w14:textId="77777777" w:rsidR="00710351" w:rsidRDefault="000D73AD" w:rsidP="007454FA">
      <w:pPr>
        <w:numPr>
          <w:ilvl w:val="0"/>
          <w:numId w:val="6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6D356789" w14:textId="77777777" w:rsidR="00710351" w:rsidRDefault="000D73AD" w:rsidP="007454FA">
      <w:pPr>
        <w:numPr>
          <w:ilvl w:val="0"/>
          <w:numId w:val="6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34D1EE54" w14:textId="77777777" w:rsidR="00710351" w:rsidRDefault="000D73AD" w:rsidP="007454FA">
      <w:pPr>
        <w:spacing w:before="240"/>
        <w:ind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Efekty uczenia się zdefiniowane dla specjalności z odniesieniem do efektów uczenia się zdefiniowanych dla kierunku studiów</w:t>
      </w:r>
    </w:p>
    <w:p w14:paraId="74B0D438" w14:textId="77777777" w:rsidR="00710351" w:rsidRDefault="000D73AD" w:rsidP="00745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-284" w:right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(należy wypełnić, jeżeli na kierunku studiów prowadzona jest specjalność; w przypadku kilku specjalności dla każdej z nich należy wypełnić odrębną tabelę)</w:t>
      </w:r>
    </w:p>
    <w:p w14:paraId="3ECA6207" w14:textId="77777777" w:rsidR="00710351" w:rsidRDefault="007103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</w:rPr>
      </w:pPr>
    </w:p>
    <w:tbl>
      <w:tblPr>
        <w:tblStyle w:val="a4"/>
        <w:tblW w:w="14601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2279"/>
        <w:gridCol w:w="9922"/>
        <w:gridCol w:w="2400"/>
      </w:tblGrid>
      <w:tr w:rsidR="00710351" w14:paraId="5476024F" w14:textId="77777777" w:rsidTr="007454FA">
        <w:trPr>
          <w:trHeight w:val="586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1F7FC8" w14:textId="77777777" w:rsidR="00710351" w:rsidRDefault="000D73AD">
            <w:pPr>
              <w:spacing w:after="0" w:line="240" w:lineRule="auto"/>
              <w:ind w:right="585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Nazwa specjalności: </w:t>
            </w:r>
          </w:p>
        </w:tc>
      </w:tr>
      <w:tr w:rsidR="00710351" w14:paraId="55D050E2" w14:textId="77777777" w:rsidTr="007454FA">
        <w:trPr>
          <w:trHeight w:val="838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4364D8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zdefiniowanych dla specjalności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808BA3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zdefiniowane dla specjalności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79A58A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Symbol efektów uczenia się zdefiniowanych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>dla kierunku studiów</w:t>
            </w:r>
          </w:p>
        </w:tc>
      </w:tr>
      <w:tr w:rsidR="00710351" w14:paraId="49731D56" w14:textId="77777777" w:rsidTr="007454FA">
        <w:trPr>
          <w:trHeight w:val="228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3BBDF52" w14:textId="77777777" w:rsidR="00710351" w:rsidRDefault="000D73A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710351" w14:paraId="72994D62" w14:textId="77777777" w:rsidTr="007454FA">
        <w:trPr>
          <w:trHeight w:val="334"/>
        </w:trPr>
        <w:tc>
          <w:tcPr>
            <w:tcW w:w="2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5032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73D8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56EB9B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10351" w14:paraId="44974C66" w14:textId="77777777" w:rsidTr="007454FA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8BA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8AF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3C04F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10351" w14:paraId="6395986E" w14:textId="77777777" w:rsidTr="007454FA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B5AC8A2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4CFD80D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A0457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tbl>
      <w:tblPr>
        <w:tblStyle w:val="a5"/>
        <w:tblW w:w="14601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2279"/>
        <w:gridCol w:w="9922"/>
        <w:gridCol w:w="2400"/>
      </w:tblGrid>
      <w:tr w:rsidR="00710351" w14:paraId="1C4C50B1" w14:textId="77777777" w:rsidTr="00D245D0">
        <w:trPr>
          <w:trHeight w:val="353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22D4D8" w14:textId="77777777" w:rsidR="00710351" w:rsidRDefault="000D73A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Umiejętności: absolwent potrafi</w:t>
            </w:r>
          </w:p>
        </w:tc>
      </w:tr>
      <w:tr w:rsidR="00710351" w14:paraId="0B1A2890" w14:textId="77777777" w:rsidTr="00D245D0">
        <w:trPr>
          <w:trHeight w:val="353"/>
        </w:trPr>
        <w:tc>
          <w:tcPr>
            <w:tcW w:w="2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05132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BC2A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CFA584B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10351" w14:paraId="780A831D" w14:textId="77777777" w:rsidTr="00D245D0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E4B2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45F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F53BF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10351" w14:paraId="06BCD84F" w14:textId="77777777" w:rsidTr="00D245D0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654F09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39D960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929DC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10351" w14:paraId="732941AF" w14:textId="77777777" w:rsidTr="00D245D0">
        <w:trPr>
          <w:trHeight w:val="353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C2F477" w14:textId="77777777" w:rsidR="00710351" w:rsidRDefault="000D73A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710351" w14:paraId="3B870491" w14:textId="77777777" w:rsidTr="00D245D0">
        <w:trPr>
          <w:trHeight w:val="353"/>
        </w:trPr>
        <w:tc>
          <w:tcPr>
            <w:tcW w:w="2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C93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1986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94FBA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2A5A71F6" w14:textId="77777777" w:rsidTr="00D245D0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12C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4FE9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8E5B8A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0C1AB154" w14:textId="77777777" w:rsidTr="00D245D0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AD2AB8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F0ABA89" w14:textId="77777777" w:rsidR="00710351" w:rsidRDefault="0071035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A2F841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711A394" w14:textId="77777777" w:rsidR="00710351" w:rsidRDefault="0071035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BD4A37" w14:textId="77777777" w:rsidR="00710351" w:rsidRDefault="000D73AD" w:rsidP="00D245D0">
      <w:pPr>
        <w:spacing w:after="0" w:line="240" w:lineRule="auto"/>
        <w:ind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OBJAŚNIENIA </w:t>
      </w:r>
    </w:p>
    <w:p w14:paraId="4AD51E16" w14:textId="77777777" w:rsidR="00710351" w:rsidRDefault="000D73AD" w:rsidP="00D245D0">
      <w:pPr>
        <w:spacing w:after="0"/>
        <w:ind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Symbol efektu zdefiniowanego dla specjalności tworzą: </w:t>
      </w:r>
    </w:p>
    <w:p w14:paraId="6CF00071" w14:textId="77777777" w:rsidR="00710351" w:rsidRDefault="000D73AD" w:rsidP="00D245D0">
      <w:pPr>
        <w:numPr>
          <w:ilvl w:val="0"/>
          <w:numId w:val="6"/>
        </w:numPr>
        <w:spacing w:after="3" w:line="246" w:lineRule="auto"/>
        <w:ind w:left="142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litera S – dla wyróżnienia, że chodzi o efekty zdefiniowane dla specjalności, </w:t>
      </w:r>
    </w:p>
    <w:p w14:paraId="4E4DCFB5" w14:textId="77777777" w:rsidR="00710351" w:rsidRDefault="000D73AD" w:rsidP="00D245D0">
      <w:pPr>
        <w:numPr>
          <w:ilvl w:val="0"/>
          <w:numId w:val="6"/>
        </w:numPr>
        <w:spacing w:after="3" w:line="246" w:lineRule="auto"/>
        <w:ind w:left="142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znak _ (</w:t>
      </w:r>
      <w:proofErr w:type="spellStart"/>
      <w:r>
        <w:rPr>
          <w:rFonts w:ascii="Arial" w:eastAsia="Arial" w:hAnsi="Arial" w:cs="Arial"/>
          <w:color w:val="000000"/>
        </w:rPr>
        <w:t>podkreślnik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</w:p>
    <w:p w14:paraId="1A2638E2" w14:textId="77777777" w:rsidR="00710351" w:rsidRDefault="000D73AD" w:rsidP="00D245D0">
      <w:pPr>
        <w:numPr>
          <w:ilvl w:val="0"/>
          <w:numId w:val="6"/>
        </w:numPr>
        <w:spacing w:after="3" w:line="246" w:lineRule="auto"/>
        <w:ind w:left="142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4760FFAE" w14:textId="77777777" w:rsidR="00710351" w:rsidRDefault="000D73AD" w:rsidP="00D245D0">
      <w:pPr>
        <w:numPr>
          <w:ilvl w:val="0"/>
          <w:numId w:val="6"/>
        </w:numPr>
        <w:spacing w:after="3" w:line="246" w:lineRule="auto"/>
        <w:ind w:left="142" w:right="54" w:hanging="340"/>
        <w:jc w:val="both"/>
        <w:rPr>
          <w:rFonts w:ascii="Arial" w:eastAsia="Arial" w:hAnsi="Arial" w:cs="Arial"/>
          <w:color w:val="000000"/>
        </w:rPr>
        <w:sectPr w:rsidR="00710351">
          <w:footerReference w:type="default" r:id="rId12"/>
          <w:pgSz w:w="16838" w:h="11906" w:orient="landscape"/>
          <w:pgMar w:top="709" w:right="720" w:bottom="1300" w:left="1440" w:header="708" w:footer="708" w:gutter="0"/>
          <w:cols w:space="708"/>
        </w:sectPr>
      </w:pPr>
      <w:r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6F3D9E49" w14:textId="77777777" w:rsidR="00710351" w:rsidRDefault="000D73AD" w:rsidP="0016315E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Zajęcia lub grupy zajęć przypisane do danego etapu studiów</w:t>
      </w:r>
    </w:p>
    <w:p w14:paraId="29EE3BD3" w14:textId="77777777" w:rsidR="00710351" w:rsidRDefault="000D73AD" w:rsidP="0016315E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</w:rPr>
        <w:t>(tabelę należy przygotować dla każdego semestru/roku studiów odrębnie)</w:t>
      </w:r>
    </w:p>
    <w:p w14:paraId="3379D74F" w14:textId="77777777" w:rsidR="00710351" w:rsidRDefault="000D73AD" w:rsidP="0016315E">
      <w:pPr>
        <w:spacing w:before="240" w:after="0" w:line="240" w:lineRule="auto"/>
        <w:ind w:hanging="284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Semestr/rok studiów:</w:t>
      </w:r>
      <w:r>
        <w:rPr>
          <w:rFonts w:ascii="Arial" w:eastAsia="Arial" w:hAnsi="Arial" w:cs="Arial"/>
          <w:sz w:val="24"/>
          <w:szCs w:val="24"/>
        </w:rPr>
        <w:t xml:space="preserve"> pierwszy (piszemy słownie)</w:t>
      </w:r>
    </w:p>
    <w:p w14:paraId="6445BA61" w14:textId="77777777" w:rsidR="00710351" w:rsidRDefault="00710351">
      <w:pPr>
        <w:spacing w:after="120" w:line="240" w:lineRule="auto"/>
        <w:rPr>
          <w:rFonts w:ascii="Arial" w:eastAsia="Arial" w:hAnsi="Arial" w:cs="Arial"/>
          <w:i/>
          <w:sz w:val="24"/>
          <w:szCs w:val="24"/>
        </w:rPr>
      </w:pPr>
    </w:p>
    <w:tbl>
      <w:tblPr>
        <w:tblStyle w:val="a6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1692"/>
        <w:gridCol w:w="2551"/>
      </w:tblGrid>
      <w:tr w:rsidR="00710351" w14:paraId="5CF40995" w14:textId="77777777" w:rsidTr="0090245D">
        <w:trPr>
          <w:trHeight w:val="204"/>
        </w:trPr>
        <w:tc>
          <w:tcPr>
            <w:tcW w:w="2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0BFC6B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7" w:name="_heading=h.3znysh7" w:colFirst="0" w:colLast="0"/>
            <w:bookmarkEnd w:id="17"/>
            <w:r>
              <w:rPr>
                <w:rFonts w:ascii="Arial" w:eastAsia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DF8545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liczba godzin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A0846DD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Razem: liczba </w:t>
            </w:r>
          </w:p>
          <w:p w14:paraId="4A9358DD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1C4EDB1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  <w:p w14:paraId="4ADF6189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punkty ECTS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ADB47C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Symbole efektów uczenia się dla programu studiów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1F296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/ dyscypliny, do których odnosi się przedmiot</w:t>
            </w:r>
          </w:p>
        </w:tc>
      </w:tr>
      <w:tr w:rsidR="00710351" w14:paraId="0604ADB8" w14:textId="77777777" w:rsidTr="0090245D">
        <w:trPr>
          <w:cantSplit/>
          <w:trHeight w:val="2261"/>
        </w:trPr>
        <w:tc>
          <w:tcPr>
            <w:tcW w:w="270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206F9A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C66170E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38F18BA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3B46A97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B6A0696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D8B7944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AB7F832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EB995D7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0B646BA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C41D84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D49E4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F869BF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FDADE4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0351" w14:paraId="026BE3EA" w14:textId="77777777" w:rsidTr="0090245D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C890D8F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commentRangeStart w:id="18"/>
            <w:r>
              <w:rPr>
                <w:rFonts w:ascii="Arial" w:eastAsia="Arial" w:hAnsi="Arial" w:cs="Arial"/>
                <w:b/>
              </w:rPr>
              <w:t xml:space="preserve">Nazwa przedmiotu </w:t>
            </w:r>
            <w:commentRangeEnd w:id="18"/>
            <w:r w:rsidR="00C6170B">
              <w:rPr>
                <w:rStyle w:val="Odwoaniedokomentarza"/>
              </w:rPr>
              <w:commentReference w:id="18"/>
            </w:r>
            <w:r>
              <w:rPr>
                <w:rFonts w:ascii="Arial" w:eastAsia="Arial" w:hAnsi="Arial" w:cs="Arial"/>
                <w:b/>
              </w:rPr>
              <w:t xml:space="preserve">A </w:t>
            </w: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30DA1D1D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3A9BA63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00458805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067FE616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73AA8B4B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70AEB86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79E4967D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516E223C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924362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</w:tcPr>
          <w:p w14:paraId="4D3D842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692" w:type="dxa"/>
            <w:tcBorders>
              <w:top w:val="single" w:sz="12" w:space="0" w:color="000000"/>
            </w:tcBorders>
            <w:shd w:val="clear" w:color="auto" w:fill="auto"/>
          </w:tcPr>
          <w:p w14:paraId="4C02AE4B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1DE557F4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49662B29" w14:textId="77777777" w:rsidTr="0090245D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0134B4C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commentRangeStart w:id="19"/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  <w:commentRangeEnd w:id="19"/>
            <w:r w:rsidR="00D81792">
              <w:rPr>
                <w:rStyle w:val="Odwoaniedokomentarza"/>
              </w:rPr>
              <w:commentReference w:id="19"/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7F3C5A6E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213790E5" w14:textId="77777777" w:rsidTr="0090245D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F92A0E1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commentRangeStart w:id="20"/>
            <w:r>
              <w:rPr>
                <w:rFonts w:ascii="Arial" w:eastAsia="Arial" w:hAnsi="Arial" w:cs="Arial"/>
                <w:b/>
              </w:rPr>
              <w:t>Sposoby weryfikacji efektów uczenia się</w:t>
            </w:r>
            <w:commentRangeEnd w:id="20"/>
            <w:r w:rsidR="008B739C">
              <w:rPr>
                <w:rStyle w:val="Odwoaniedokomentarza"/>
              </w:rPr>
              <w:commentReference w:id="20"/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6732C189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710351" w14:paraId="51682E24" w14:textId="77777777" w:rsidTr="0090245D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</w:tcPr>
          <w:p w14:paraId="6BBE58C9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B </w:t>
            </w:r>
          </w:p>
          <w:p w14:paraId="00610EAF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709" w:type="dxa"/>
            <w:shd w:val="clear" w:color="auto" w:fill="auto"/>
          </w:tcPr>
          <w:p w14:paraId="267D063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256395F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787CF8D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6D64828A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3F0C7F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73434DD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78DCA58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3C6079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F1D77C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889044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shd w:val="clear" w:color="auto" w:fill="auto"/>
          </w:tcPr>
          <w:p w14:paraId="4B7602B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right w:val="single" w:sz="12" w:space="0" w:color="000000"/>
            </w:tcBorders>
            <w:shd w:val="clear" w:color="auto" w:fill="auto"/>
          </w:tcPr>
          <w:p w14:paraId="0953080A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302F36A7" w14:textId="77777777" w:rsidTr="0090245D">
        <w:trPr>
          <w:trHeight w:val="78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4BEF1FF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4C569216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39271536" w14:textId="77777777" w:rsidTr="0090245D">
        <w:trPr>
          <w:trHeight w:val="726"/>
        </w:trPr>
        <w:tc>
          <w:tcPr>
            <w:tcW w:w="270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506449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24002A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</w:tbl>
    <w:p w14:paraId="2B659D2C" w14:textId="77777777" w:rsidR="00710351" w:rsidRDefault="0071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B71AE" w14:textId="77777777" w:rsidR="00710351" w:rsidRDefault="000D73AD" w:rsidP="0016315E">
      <w:pPr>
        <w:spacing w:after="0" w:line="240" w:lineRule="auto"/>
        <w:ind w:hanging="284"/>
        <w:jc w:val="both"/>
        <w:rPr>
          <w:rFonts w:ascii="Arial" w:eastAsia="Arial" w:hAnsi="Arial" w:cs="Arial"/>
          <w:color w:val="00B0F0"/>
          <w:sz w:val="24"/>
          <w:szCs w:val="24"/>
        </w:rPr>
      </w:pPr>
      <w:commentRangeStart w:id="21"/>
      <w:r>
        <w:rPr>
          <w:rFonts w:ascii="Arial" w:eastAsia="Arial" w:hAnsi="Arial" w:cs="Arial"/>
          <w:b/>
          <w:sz w:val="24"/>
          <w:szCs w:val="24"/>
        </w:rPr>
        <w:t xml:space="preserve">Łączna liczba punktów ECTS </w:t>
      </w:r>
      <w:r>
        <w:rPr>
          <w:rFonts w:ascii="Arial" w:eastAsia="Arial" w:hAnsi="Arial" w:cs="Arial"/>
          <w:sz w:val="24"/>
          <w:szCs w:val="24"/>
        </w:rPr>
        <w:t>(w roku</w:t>
      </w:r>
      <w:commentRangeEnd w:id="21"/>
      <w:r w:rsidR="008B739C">
        <w:rPr>
          <w:rStyle w:val="Odwoaniedokomentarza"/>
        </w:rPr>
        <w:commentReference w:id="21"/>
      </w:r>
      <w:r>
        <w:rPr>
          <w:rFonts w:ascii="Arial" w:eastAsia="Arial" w:hAnsi="Arial" w:cs="Arial"/>
          <w:sz w:val="24"/>
          <w:szCs w:val="24"/>
        </w:rPr>
        <w:t>/semestrze):</w:t>
      </w:r>
    </w:p>
    <w:p w14:paraId="0D55121B" w14:textId="77777777" w:rsidR="00710351" w:rsidRDefault="00710351">
      <w:pPr>
        <w:spacing w:after="0" w:line="240" w:lineRule="auto"/>
        <w:jc w:val="both"/>
        <w:rPr>
          <w:rFonts w:ascii="Arial" w:eastAsia="Arial" w:hAnsi="Arial" w:cs="Arial"/>
          <w:color w:val="00B0F0"/>
          <w:sz w:val="24"/>
          <w:szCs w:val="24"/>
        </w:rPr>
      </w:pPr>
    </w:p>
    <w:p w14:paraId="13A44CE2" w14:textId="77777777" w:rsidR="00710351" w:rsidRDefault="00710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2640FC" w14:textId="77777777" w:rsidR="00710351" w:rsidRDefault="000D73AD" w:rsidP="0016315E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</w:t>
      </w:r>
      <w:r>
        <w:rPr>
          <w:rFonts w:ascii="Arial" w:eastAsia="Arial" w:hAnsi="Arial" w:cs="Arial"/>
          <w:sz w:val="24"/>
          <w:szCs w:val="24"/>
        </w:rPr>
        <w:t xml:space="preserve">(w roku/semestrze): </w:t>
      </w:r>
    </w:p>
    <w:p w14:paraId="5397D6F1" w14:textId="77777777" w:rsidR="00710351" w:rsidRDefault="000D73AD" w:rsidP="0016315E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</w:rPr>
      </w:pPr>
      <w:commentRangeStart w:id="22"/>
      <w:r>
        <w:rPr>
          <w:rFonts w:ascii="Arial" w:eastAsia="Arial" w:hAnsi="Arial" w:cs="Arial"/>
          <w:b/>
          <w:sz w:val="24"/>
          <w:szCs w:val="24"/>
        </w:rPr>
        <w:t xml:space="preserve">Łączna liczba godzin zajęć określona w programie studiów dla danego kierunku, poziomu i profilu </w:t>
      </w:r>
      <w:r>
        <w:rPr>
          <w:rFonts w:ascii="Arial" w:eastAsia="Arial" w:hAnsi="Arial" w:cs="Arial"/>
          <w:sz w:val="24"/>
          <w:szCs w:val="24"/>
        </w:rPr>
        <w:t>(dla całego cyklu</w:t>
      </w:r>
      <w:commentRangeEnd w:id="22"/>
      <w:r w:rsidR="00ED3E60">
        <w:rPr>
          <w:rStyle w:val="Odwoaniedokomentarza"/>
        </w:rPr>
        <w:commentReference w:id="22"/>
      </w:r>
      <w:r>
        <w:rPr>
          <w:rFonts w:ascii="Arial" w:eastAsia="Arial" w:hAnsi="Arial" w:cs="Arial"/>
          <w:sz w:val="24"/>
          <w:szCs w:val="24"/>
        </w:rPr>
        <w:t xml:space="preserve">): </w:t>
      </w:r>
    </w:p>
    <w:p w14:paraId="031DBBC3" w14:textId="77777777" w:rsidR="00710351" w:rsidRDefault="000D73A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6B8E402" w14:textId="77777777" w:rsidR="00710351" w:rsidRDefault="000D73AD" w:rsidP="009B0B5B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</w:rPr>
      </w:pPr>
      <w:commentRangeStart w:id="23"/>
      <w:r>
        <w:rPr>
          <w:rFonts w:ascii="Arial" w:eastAsia="Arial" w:hAnsi="Arial" w:cs="Arial"/>
          <w:b/>
          <w:sz w:val="24"/>
          <w:szCs w:val="24"/>
        </w:rPr>
        <w:lastRenderedPageBreak/>
        <w:t>Zajęcia lub grupy zajęć w ramach specjalności przypisane do danego etapu studiów</w:t>
      </w:r>
      <w:commentRangeEnd w:id="23"/>
      <w:r w:rsidR="006E3DDA">
        <w:rPr>
          <w:rStyle w:val="Odwoaniedokomentarza"/>
        </w:rPr>
        <w:commentReference w:id="23"/>
      </w:r>
    </w:p>
    <w:p w14:paraId="1E0FF51A" w14:textId="200AC659" w:rsidR="00710351" w:rsidRDefault="000D73AD" w:rsidP="009B0B5B">
      <w:pPr>
        <w:tabs>
          <w:tab w:val="left" w:pos="1276"/>
        </w:tabs>
        <w:spacing w:before="120" w:after="120" w:line="240" w:lineRule="auto"/>
        <w:ind w:left="-284" w:right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(tabela dotyczy kierunku studiów, na którym prowadzona jest specjalność; tabelę należy przygotować dla każdego semestru/roku </w:t>
      </w:r>
      <w:r w:rsidR="009B0B5B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studiów i dla każdej specjalności odrębnie)</w:t>
      </w:r>
    </w:p>
    <w:p w14:paraId="653A9ECA" w14:textId="77777777" w:rsidR="00710351" w:rsidRDefault="000D73AD" w:rsidP="009B0B5B">
      <w:pPr>
        <w:spacing w:after="0"/>
        <w:ind w:hanging="284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sz w:val="24"/>
          <w:szCs w:val="24"/>
        </w:rPr>
        <w:t xml:space="preserve">Semestr/rok studiów: </w:t>
      </w:r>
      <w:r>
        <w:rPr>
          <w:rFonts w:ascii="Arial" w:eastAsia="Arial" w:hAnsi="Arial" w:cs="Arial"/>
          <w:sz w:val="24"/>
          <w:szCs w:val="24"/>
        </w:rPr>
        <w:t xml:space="preserve">pierwszy </w:t>
      </w:r>
      <w:r>
        <w:rPr>
          <w:rFonts w:ascii="Arial" w:eastAsia="Arial" w:hAnsi="Arial" w:cs="Arial"/>
        </w:rPr>
        <w:t>(piszemy słownie)</w:t>
      </w:r>
    </w:p>
    <w:p w14:paraId="14EA9C01" w14:textId="77777777" w:rsidR="00710351" w:rsidRDefault="00710351">
      <w:pPr>
        <w:tabs>
          <w:tab w:val="left" w:pos="7513"/>
        </w:tabs>
        <w:spacing w:after="120" w:line="240" w:lineRule="auto"/>
        <w:rPr>
          <w:rFonts w:ascii="Arial" w:eastAsia="Arial" w:hAnsi="Arial" w:cs="Arial"/>
          <w:i/>
        </w:rPr>
      </w:pPr>
    </w:p>
    <w:tbl>
      <w:tblPr>
        <w:tblStyle w:val="a7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2259"/>
        <w:gridCol w:w="1984"/>
      </w:tblGrid>
      <w:tr w:rsidR="00710351" w14:paraId="7C3773EC" w14:textId="77777777" w:rsidTr="0090245D">
        <w:trPr>
          <w:trHeight w:val="204"/>
        </w:trPr>
        <w:tc>
          <w:tcPr>
            <w:tcW w:w="2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6F8611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76FA63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liczba godzin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B709B5A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Razem: liczba </w:t>
            </w:r>
          </w:p>
          <w:p w14:paraId="0A04C169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37C9A54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  <w:p w14:paraId="0E3989C5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punkty ECTS</w:t>
            </w:r>
          </w:p>
        </w:tc>
        <w:tc>
          <w:tcPr>
            <w:tcW w:w="22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670AC7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Symbole efektów uczenia się dla specjalności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1567AF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/ dyscypliny, do których odnosi się przedmiot</w:t>
            </w:r>
          </w:p>
        </w:tc>
      </w:tr>
      <w:tr w:rsidR="00710351" w14:paraId="09523DE6" w14:textId="77777777" w:rsidTr="0090245D">
        <w:trPr>
          <w:cantSplit/>
          <w:trHeight w:val="2261"/>
        </w:trPr>
        <w:tc>
          <w:tcPr>
            <w:tcW w:w="270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670C48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A4F278E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9AD6719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C59153C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09048AE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A4129A8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0E7E1D5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ACF6D04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295F49E" w14:textId="77777777" w:rsidR="00710351" w:rsidRDefault="000D73A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613C8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1DD50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541111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1F8C32" w14:textId="77777777" w:rsidR="00710351" w:rsidRDefault="0071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0351" w14:paraId="05D1B83B" w14:textId="77777777" w:rsidTr="0090245D">
        <w:trPr>
          <w:trHeight w:val="809"/>
        </w:trPr>
        <w:tc>
          <w:tcPr>
            <w:tcW w:w="14601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1D4AF7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wspólne dla wszystkich specjalności</w:t>
            </w:r>
          </w:p>
        </w:tc>
      </w:tr>
      <w:tr w:rsidR="00710351" w14:paraId="35BA7430" w14:textId="77777777" w:rsidTr="0090245D">
        <w:trPr>
          <w:trHeight w:val="104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956262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A </w:t>
            </w: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709" w:type="dxa"/>
            <w:shd w:val="clear" w:color="auto" w:fill="auto"/>
          </w:tcPr>
          <w:p w14:paraId="52EC3739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B0F5595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shd w:val="clear" w:color="auto" w:fill="auto"/>
          </w:tcPr>
          <w:p w14:paraId="265300BC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594FEA56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69DDCE5D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7D42BFEA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shd w:val="clear" w:color="auto" w:fill="auto"/>
          </w:tcPr>
          <w:p w14:paraId="04C9771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3FE9487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2" w:type="dxa"/>
            <w:shd w:val="clear" w:color="auto" w:fill="auto"/>
          </w:tcPr>
          <w:p w14:paraId="738D40FC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3" w:type="dxa"/>
            <w:shd w:val="clear" w:color="auto" w:fill="auto"/>
          </w:tcPr>
          <w:p w14:paraId="0D030241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59" w:type="dxa"/>
            <w:shd w:val="clear" w:color="auto" w:fill="auto"/>
          </w:tcPr>
          <w:p w14:paraId="477A3115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14:paraId="35B9D8A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710351" w14:paraId="01B1A5D1" w14:textId="77777777" w:rsidTr="0090245D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D081B45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4B0B0AF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57422CB8" w14:textId="77777777" w:rsidTr="0090245D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732F9DA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19A7D925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710351" w14:paraId="6B210FFA" w14:textId="77777777" w:rsidTr="0090245D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</w:tcPr>
          <w:p w14:paraId="20BA653D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B </w:t>
            </w:r>
          </w:p>
          <w:p w14:paraId="29CA9932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709" w:type="dxa"/>
            <w:shd w:val="clear" w:color="auto" w:fill="auto"/>
          </w:tcPr>
          <w:p w14:paraId="5C63EA4E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02095B2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7D1B7B9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22615D5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C45F89F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35F997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358F62CB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58CDC34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8C8C00C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87C7CF9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5AD35CE2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14:paraId="799F30D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51F704A5" w14:textId="77777777" w:rsidTr="0090245D">
        <w:trPr>
          <w:trHeight w:val="78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6ED770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Treści programowe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2D4BDA0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0AD75B56" w14:textId="77777777" w:rsidTr="0090245D">
        <w:trPr>
          <w:trHeight w:val="726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7A1532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428BDE2E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710351" w14:paraId="288CB808" w14:textId="77777777" w:rsidTr="0090245D">
        <w:trPr>
          <w:trHeight w:val="726"/>
        </w:trPr>
        <w:tc>
          <w:tcPr>
            <w:tcW w:w="14601" w:type="dxa"/>
            <w:gridSpan w:val="1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D7B6CE" w14:textId="77777777" w:rsidR="00710351" w:rsidRDefault="000D73A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właściwe dla danej specjalności</w:t>
            </w:r>
          </w:p>
        </w:tc>
      </w:tr>
      <w:tr w:rsidR="00710351" w14:paraId="131029D2" w14:textId="77777777" w:rsidTr="0090245D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</w:tcPr>
          <w:p w14:paraId="397CD16B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C </w:t>
            </w:r>
          </w:p>
          <w:p w14:paraId="047ABD6E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709" w:type="dxa"/>
            <w:shd w:val="clear" w:color="auto" w:fill="auto"/>
          </w:tcPr>
          <w:p w14:paraId="73C1EA5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148137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751F08C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29FB632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41D6D2A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7F1A54B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0C5F2190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89759C5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15BA6D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541C82DC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64D51C51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14:paraId="5EAC4CEE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2D0CCEDB" w14:textId="77777777" w:rsidTr="0090245D">
        <w:trPr>
          <w:trHeight w:val="78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210B38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4B84A7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55F11361" w14:textId="77777777" w:rsidTr="0090245D">
        <w:trPr>
          <w:trHeight w:val="726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68806C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47139968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710351" w14:paraId="596670E7" w14:textId="77777777" w:rsidTr="0090245D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</w:tcPr>
          <w:p w14:paraId="1C815FF5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D </w:t>
            </w:r>
          </w:p>
          <w:p w14:paraId="2A4B0D2D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709" w:type="dxa"/>
            <w:shd w:val="clear" w:color="auto" w:fill="auto"/>
          </w:tcPr>
          <w:p w14:paraId="1C4542A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281AC933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26A57CC6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5B08A34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50B2B14D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248AA9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68C557F7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5CC9B55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5700EB4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6F0EEEC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140AC448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14:paraId="7C18AB09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2A784D44" w14:textId="77777777" w:rsidTr="0090245D">
        <w:trPr>
          <w:trHeight w:val="784"/>
        </w:trPr>
        <w:tc>
          <w:tcPr>
            <w:tcW w:w="270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0638D7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6BBF71A9" w14:textId="77777777" w:rsidR="00710351" w:rsidRDefault="0071035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10351" w14:paraId="1B773C2B" w14:textId="77777777" w:rsidTr="0090245D">
        <w:trPr>
          <w:trHeight w:val="726"/>
        </w:trPr>
        <w:tc>
          <w:tcPr>
            <w:tcW w:w="270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43900B1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DC8214" w14:textId="77777777" w:rsidR="00710351" w:rsidRDefault="000D73A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</w:tbl>
    <w:p w14:paraId="484BFDAF" w14:textId="77777777" w:rsidR="00710351" w:rsidRDefault="0071035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6500807" w14:textId="77777777" w:rsidR="00710351" w:rsidRDefault="000D73AD" w:rsidP="00915960">
      <w:pPr>
        <w:spacing w:after="0" w:line="240" w:lineRule="auto"/>
        <w:ind w:hanging="284"/>
        <w:jc w:val="both"/>
        <w:rPr>
          <w:rFonts w:ascii="Arial" w:eastAsia="Arial" w:hAnsi="Arial" w:cs="Arial"/>
          <w:color w:val="00B0F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punktów ECTS </w:t>
      </w:r>
      <w:r>
        <w:rPr>
          <w:rFonts w:ascii="Arial" w:eastAsia="Arial" w:hAnsi="Arial" w:cs="Arial"/>
          <w:sz w:val="24"/>
          <w:szCs w:val="24"/>
        </w:rPr>
        <w:t>(w roku/w semestrze):</w:t>
      </w:r>
      <w:r>
        <w:rPr>
          <w:rFonts w:ascii="Arial" w:eastAsia="Arial" w:hAnsi="Arial" w:cs="Arial"/>
          <w:color w:val="00B0F0"/>
          <w:sz w:val="24"/>
          <w:szCs w:val="24"/>
        </w:rPr>
        <w:t xml:space="preserve"> </w:t>
      </w:r>
    </w:p>
    <w:p w14:paraId="6750CC22" w14:textId="77777777" w:rsidR="00710351" w:rsidRDefault="00710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41B28" w14:textId="77777777" w:rsidR="00710351" w:rsidRDefault="000D73AD" w:rsidP="00915960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</w:t>
      </w:r>
      <w:r>
        <w:rPr>
          <w:rFonts w:ascii="Arial" w:eastAsia="Arial" w:hAnsi="Arial" w:cs="Arial"/>
          <w:sz w:val="24"/>
          <w:szCs w:val="24"/>
        </w:rPr>
        <w:t xml:space="preserve">(w roku/semestrze): </w:t>
      </w:r>
    </w:p>
    <w:p w14:paraId="1582891A" w14:textId="77777777" w:rsidR="00710351" w:rsidRDefault="000D73AD" w:rsidP="00915960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określona w programie studiów dla danego kierunku, poziomu i profilu </w:t>
      </w:r>
      <w:r>
        <w:rPr>
          <w:rFonts w:ascii="Arial" w:eastAsia="Arial" w:hAnsi="Arial" w:cs="Arial"/>
          <w:sz w:val="24"/>
          <w:szCs w:val="24"/>
        </w:rPr>
        <w:t xml:space="preserve">(dla całego cyklu): </w:t>
      </w:r>
    </w:p>
    <w:p w14:paraId="4BD26D6E" w14:textId="77777777" w:rsidR="00710351" w:rsidRDefault="000D73AD" w:rsidP="00F75C09">
      <w:pPr>
        <w:keepNext/>
        <w:keepLines/>
        <w:spacing w:before="240" w:after="120" w:line="240" w:lineRule="auto"/>
        <w:ind w:left="-284" w:right="357"/>
        <w:jc w:val="both"/>
        <w:rPr>
          <w:rFonts w:ascii="Arial" w:eastAsia="Arial" w:hAnsi="Arial" w:cs="Arial"/>
          <w:b/>
          <w:sz w:val="24"/>
          <w:szCs w:val="24"/>
        </w:rPr>
      </w:pPr>
      <w:commentRangeStart w:id="24"/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Procentowy udział liczby punktów ECTS w łącznej liczbie punktów ECTS dla każdej z dyscyplin, do których przyporządkowano kierunek studiów. </w:t>
      </w:r>
      <w:commentRangeEnd w:id="24"/>
      <w:r w:rsidR="006E3DDA">
        <w:rPr>
          <w:rStyle w:val="Odwoaniedokomentarza"/>
        </w:rPr>
        <w:commentReference w:id="24"/>
      </w:r>
    </w:p>
    <w:tbl>
      <w:tblPr>
        <w:tblStyle w:val="a8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6"/>
        <w:gridCol w:w="4668"/>
        <w:gridCol w:w="3827"/>
      </w:tblGrid>
      <w:tr w:rsidR="00710351" w14:paraId="5A6B15C0" w14:textId="77777777" w:rsidTr="0090245D">
        <w:trPr>
          <w:trHeight w:val="620"/>
        </w:trPr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BCFDA2" w14:textId="77777777" w:rsidR="00710351" w:rsidRDefault="000D73A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4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5B268B" w14:textId="77777777" w:rsidR="00710351" w:rsidRDefault="000D73A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naukowa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E24B2E" w14:textId="77777777" w:rsidR="00710351" w:rsidRDefault="000D73AD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Procentowy udział liczby punktów ECTS w łącznej liczbie punktów 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>ECTS dla każdej z dyscyplin</w:t>
            </w:r>
          </w:p>
        </w:tc>
      </w:tr>
      <w:tr w:rsidR="00710351" w14:paraId="0AC0C600" w14:textId="77777777" w:rsidTr="0090245D">
        <w:tc>
          <w:tcPr>
            <w:tcW w:w="610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592E521F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668" w:type="dxa"/>
            <w:tcBorders>
              <w:top w:val="single" w:sz="12" w:space="0" w:color="000000"/>
            </w:tcBorders>
            <w:shd w:val="clear" w:color="auto" w:fill="auto"/>
          </w:tcPr>
          <w:p w14:paraId="61115443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70DA88D8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10351" w14:paraId="0E16C335" w14:textId="77777777" w:rsidTr="0090245D">
        <w:tc>
          <w:tcPr>
            <w:tcW w:w="6106" w:type="dxa"/>
            <w:tcBorders>
              <w:left w:val="single" w:sz="12" w:space="0" w:color="000000"/>
            </w:tcBorders>
            <w:shd w:val="clear" w:color="auto" w:fill="auto"/>
          </w:tcPr>
          <w:p w14:paraId="2078A779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668" w:type="dxa"/>
            <w:shd w:val="clear" w:color="auto" w:fill="auto"/>
          </w:tcPr>
          <w:p w14:paraId="4FBD8CA5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right w:val="single" w:sz="12" w:space="0" w:color="000000"/>
            </w:tcBorders>
            <w:shd w:val="clear" w:color="auto" w:fill="auto"/>
          </w:tcPr>
          <w:p w14:paraId="35C97EEB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10351" w14:paraId="79901C42" w14:textId="77777777" w:rsidTr="0090245D">
        <w:tc>
          <w:tcPr>
            <w:tcW w:w="610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A4B86D2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668" w:type="dxa"/>
            <w:tcBorders>
              <w:bottom w:val="single" w:sz="12" w:space="0" w:color="000000"/>
            </w:tcBorders>
            <w:shd w:val="clear" w:color="auto" w:fill="auto"/>
          </w:tcPr>
          <w:p w14:paraId="5E7FF377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ABF984" w14:textId="77777777" w:rsidR="00710351" w:rsidRDefault="00710351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89911FB" w14:textId="77777777" w:rsidR="00710351" w:rsidRDefault="000D73AD">
      <w:pPr>
        <w:rPr>
          <w:rFonts w:ascii="Arial" w:eastAsia="Arial" w:hAnsi="Arial" w:cs="Arial"/>
          <w:smallCaps/>
          <w:sz w:val="24"/>
          <w:szCs w:val="24"/>
        </w:rPr>
      </w:pPr>
      <w:r>
        <w:br w:type="page"/>
      </w:r>
    </w:p>
    <w:p w14:paraId="1353835B" w14:textId="77777777" w:rsidR="00710351" w:rsidRDefault="000D73AD" w:rsidP="00F75C09">
      <w:pPr>
        <w:widowControl w:val="0"/>
        <w:shd w:val="clear" w:color="auto" w:fill="FFFFFF"/>
        <w:spacing w:after="0" w:line="360" w:lineRule="auto"/>
        <w:ind w:hanging="284"/>
        <w:rPr>
          <w:rFonts w:ascii="Arial" w:eastAsia="Arial" w:hAnsi="Arial" w:cs="Arial"/>
          <w:b/>
          <w:smallCaps/>
          <w:sz w:val="24"/>
          <w:szCs w:val="24"/>
        </w:rPr>
      </w:pPr>
      <w:commentRangeStart w:id="25"/>
      <w:r>
        <w:rPr>
          <w:rFonts w:ascii="Arial" w:eastAsia="Arial" w:hAnsi="Arial" w:cs="Arial"/>
          <w:b/>
          <w:smallCaps/>
          <w:sz w:val="24"/>
          <w:szCs w:val="24"/>
        </w:rPr>
        <w:lastRenderedPageBreak/>
        <w:t>CZĘŚĆ II</w:t>
      </w:r>
      <w:commentRangeEnd w:id="25"/>
      <w:r w:rsidR="00863256">
        <w:rPr>
          <w:rStyle w:val="Odwoaniedokomentarza"/>
        </w:rPr>
        <w:commentReference w:id="25"/>
      </w:r>
    </w:p>
    <w:tbl>
      <w:tblPr>
        <w:tblStyle w:val="a9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57"/>
        <w:gridCol w:w="7644"/>
      </w:tblGrid>
      <w:tr w:rsidR="00710351" w14:paraId="71266B41" w14:textId="77777777" w:rsidTr="0090245D">
        <w:tc>
          <w:tcPr>
            <w:tcW w:w="14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E3043E" w14:textId="77777777" w:rsidR="00710351" w:rsidRDefault="000D73AD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informacje dodatkowe o kierunku studiów</w:t>
            </w:r>
          </w:p>
        </w:tc>
      </w:tr>
      <w:tr w:rsidR="00710351" w14:paraId="62294359" w14:textId="77777777" w:rsidTr="0090245D">
        <w:trPr>
          <w:trHeight w:val="295"/>
        </w:trPr>
        <w:tc>
          <w:tcPr>
            <w:tcW w:w="69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9ED874F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limit przyjęć</w:t>
            </w:r>
          </w:p>
        </w:tc>
        <w:tc>
          <w:tcPr>
            <w:tcW w:w="76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86CD4B7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10351" w14:paraId="69E89C58" w14:textId="77777777" w:rsidTr="0090245D">
        <w:trPr>
          <w:trHeight w:val="322"/>
        </w:trPr>
        <w:tc>
          <w:tcPr>
            <w:tcW w:w="69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09A97D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liczba kandydatów wymagana do uruchomienia studiów</w:t>
            </w:r>
          </w:p>
        </w:tc>
        <w:tc>
          <w:tcPr>
            <w:tcW w:w="7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1B7F96C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10351" w14:paraId="0C4E1BE4" w14:textId="77777777" w:rsidTr="0090245D">
        <w:tc>
          <w:tcPr>
            <w:tcW w:w="69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BC2BC54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commentRangeStart w:id="26"/>
            <w:r>
              <w:rPr>
                <w:rFonts w:ascii="Arial" w:eastAsia="Arial" w:hAnsi="Arial" w:cs="Arial"/>
                <w:sz w:val="24"/>
                <w:szCs w:val="24"/>
              </w:rPr>
              <w:t>wymagania stawiane kandydatom</w:t>
            </w:r>
            <w:commentRangeEnd w:id="26"/>
            <w:r w:rsidR="008D06DF">
              <w:rPr>
                <w:rStyle w:val="Odwoaniedokomentarza"/>
              </w:rPr>
              <w:commentReference w:id="26"/>
            </w:r>
          </w:p>
        </w:tc>
        <w:tc>
          <w:tcPr>
            <w:tcW w:w="7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8BFAC9F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10351" w14:paraId="4A950680" w14:textId="77777777" w:rsidTr="0090245D">
        <w:tc>
          <w:tcPr>
            <w:tcW w:w="69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B90C249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commentRangeStart w:id="27"/>
            <w:r>
              <w:rPr>
                <w:rFonts w:ascii="Arial" w:eastAsia="Arial" w:hAnsi="Arial" w:cs="Arial"/>
                <w:sz w:val="24"/>
                <w:szCs w:val="24"/>
              </w:rPr>
              <w:t>kryteria przyjęcia na studia</w:t>
            </w:r>
            <w:commentRangeEnd w:id="27"/>
            <w:r w:rsidR="006E3DDA">
              <w:rPr>
                <w:rStyle w:val="Odwoaniedokomentarza"/>
              </w:rPr>
              <w:commentReference w:id="27"/>
            </w:r>
          </w:p>
        </w:tc>
        <w:tc>
          <w:tcPr>
            <w:tcW w:w="7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7A36CB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10351" w14:paraId="28B545E9" w14:textId="77777777" w:rsidTr="0090245D">
        <w:tc>
          <w:tcPr>
            <w:tcW w:w="69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22746F9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commentRangeStart w:id="28"/>
            <w:r>
              <w:rPr>
                <w:rFonts w:ascii="Arial" w:eastAsia="Arial" w:hAnsi="Arial" w:cs="Arial"/>
                <w:sz w:val="24"/>
                <w:szCs w:val="24"/>
              </w:rPr>
              <w:t>przedstawiciele otoczenia społeczno-gospodarczego współpracujący przy projektowaniu programu studiów</w:t>
            </w:r>
            <w:commentRangeEnd w:id="28"/>
            <w:r w:rsidR="006E3DDA">
              <w:rPr>
                <w:rStyle w:val="Odwoaniedokomentarza"/>
              </w:rPr>
              <w:commentReference w:id="28"/>
            </w:r>
          </w:p>
        </w:tc>
        <w:tc>
          <w:tcPr>
            <w:tcW w:w="7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7DA9C91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10351" w14:paraId="06612CC8" w14:textId="77777777" w:rsidTr="0090245D">
        <w:tc>
          <w:tcPr>
            <w:tcW w:w="69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47D050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commentRangeStart w:id="29"/>
            <w:r>
              <w:rPr>
                <w:rFonts w:ascii="Arial" w:eastAsia="Arial" w:hAnsi="Arial" w:cs="Arial"/>
                <w:sz w:val="24"/>
                <w:szCs w:val="24"/>
              </w:rPr>
              <w:t xml:space="preserve">przykład uwzględnienia w programie studiów opinii otoczenia społeczno-gospodarczego </w:t>
            </w:r>
            <w:commentRangeEnd w:id="29"/>
            <w:r w:rsidR="006E3DDA">
              <w:rPr>
                <w:rStyle w:val="Odwoaniedokomentarza"/>
              </w:rPr>
              <w:commentReference w:id="29"/>
            </w:r>
          </w:p>
        </w:tc>
        <w:tc>
          <w:tcPr>
            <w:tcW w:w="7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70F70A4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10351" w14:paraId="3C5BA042" w14:textId="77777777" w:rsidTr="0090245D">
        <w:tc>
          <w:tcPr>
            <w:tcW w:w="69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8FFA908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commentRangeStart w:id="30"/>
            <w:r>
              <w:rPr>
                <w:rFonts w:ascii="Arial" w:eastAsia="Arial" w:hAnsi="Arial" w:cs="Arial"/>
                <w:sz w:val="24"/>
                <w:szCs w:val="24"/>
              </w:rPr>
              <w:t>przykład uwzględnienia w programie studiów opinii studentów</w:t>
            </w:r>
            <w:commentRangeEnd w:id="30"/>
            <w:r w:rsidR="006E3DDA">
              <w:rPr>
                <w:rStyle w:val="Odwoaniedokomentarza"/>
              </w:rPr>
              <w:commentReference w:id="30"/>
            </w:r>
          </w:p>
        </w:tc>
        <w:tc>
          <w:tcPr>
            <w:tcW w:w="7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3047078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10351" w14:paraId="4F6AB75C" w14:textId="77777777" w:rsidTr="0090245D">
        <w:tc>
          <w:tcPr>
            <w:tcW w:w="69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1FD6B3" w14:textId="77777777" w:rsidR="00710351" w:rsidRDefault="000D73AD">
            <w:pPr>
              <w:widowControl w:val="0"/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commentRangeStart w:id="31"/>
            <w:r>
              <w:rPr>
                <w:rFonts w:ascii="Arial" w:eastAsia="Arial" w:hAnsi="Arial" w:cs="Arial"/>
                <w:sz w:val="24"/>
                <w:szCs w:val="24"/>
              </w:rPr>
              <w:t>kod ISCED</w:t>
            </w:r>
            <w:commentRangeEnd w:id="31"/>
            <w:r w:rsidR="007106DC">
              <w:rPr>
                <w:rStyle w:val="Odwoaniedokomentarza"/>
              </w:rPr>
              <w:commentReference w:id="31"/>
            </w:r>
          </w:p>
        </w:tc>
        <w:tc>
          <w:tcPr>
            <w:tcW w:w="76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7C58E2" w14:textId="77777777" w:rsidR="00710351" w:rsidRDefault="00710351">
            <w:pPr>
              <w:widowControl w:val="0"/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4C09156B" w14:textId="77777777" w:rsidR="00710351" w:rsidRDefault="00710351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6"/>
        <w:gridCol w:w="3675"/>
      </w:tblGrid>
      <w:tr w:rsidR="00710351" w14:paraId="52DCF761" w14:textId="77777777" w:rsidTr="0090245D">
        <w:tc>
          <w:tcPr>
            <w:tcW w:w="146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13879146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commentRangeStart w:id="32"/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do wyboru</w:t>
            </w:r>
            <w:commentRangeEnd w:id="32"/>
            <w:r w:rsidR="007106DC">
              <w:rPr>
                <w:rStyle w:val="Odwoaniedokomentarza"/>
              </w:rPr>
              <w:commentReference w:id="32"/>
            </w:r>
          </w:p>
        </w:tc>
      </w:tr>
      <w:tr w:rsidR="00710351" w14:paraId="296D5613" w14:textId="77777777" w:rsidTr="0090245D">
        <w:tc>
          <w:tcPr>
            <w:tcW w:w="1092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B32FD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AFB2DC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710351" w14:paraId="10547443" w14:textId="77777777" w:rsidTr="0090245D">
        <w:tc>
          <w:tcPr>
            <w:tcW w:w="10926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14:paraId="628BF18F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14:paraId="2DBEEB45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10351" w14:paraId="7379B04F" w14:textId="77777777" w:rsidTr="0090245D">
        <w:tc>
          <w:tcPr>
            <w:tcW w:w="10926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14:paraId="12FCD8AD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14:paraId="09113061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10351" w14:paraId="103D26BF" w14:textId="77777777" w:rsidTr="0090245D">
        <w:tc>
          <w:tcPr>
            <w:tcW w:w="109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E6DB3F2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Łączna liczba punktów ECTS obejmująca zajęcia do wyboru: </w:t>
            </w:r>
          </w:p>
          <w:p w14:paraId="719D1E75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3A65CA6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5042A15" w14:textId="4D7BAF36" w:rsidR="0090245D" w:rsidRDefault="0090245D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CFD9624" w14:textId="77777777" w:rsidR="0090245D" w:rsidRDefault="0090245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tbl>
      <w:tblPr>
        <w:tblStyle w:val="ab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6"/>
        <w:gridCol w:w="3675"/>
      </w:tblGrid>
      <w:tr w:rsidR="00710351" w14:paraId="340D63F2" w14:textId="77777777" w:rsidTr="0090245D">
        <w:tc>
          <w:tcPr>
            <w:tcW w:w="14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BCF200C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commentRangeStart w:id="33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Przedmioty związane z prowadzoną w uczelni działalnością naukową w dyscyplinie lub dyscyplinach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– studia o profilu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ogólnoakademickim</w:t>
            </w:r>
            <w:commentRangeEnd w:id="33"/>
            <w:proofErr w:type="spellEnd"/>
            <w:r w:rsidR="008D06DF">
              <w:rPr>
                <w:rStyle w:val="Odwoaniedokomentarza"/>
              </w:rPr>
              <w:commentReference w:id="33"/>
            </w:r>
          </w:p>
        </w:tc>
      </w:tr>
      <w:tr w:rsidR="00710351" w14:paraId="16A8D319" w14:textId="77777777" w:rsidTr="0090245D">
        <w:tc>
          <w:tcPr>
            <w:tcW w:w="109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00C010DC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538882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710351" w14:paraId="6DEA99D1" w14:textId="77777777" w:rsidTr="0090245D"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14:paraId="65B72C4A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14:paraId="3F2AF44A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10351" w14:paraId="60B8B8BE" w14:textId="77777777" w:rsidTr="0090245D"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14:paraId="5C1BC615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14:paraId="308B07D8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10351" w14:paraId="6F73978D" w14:textId="77777777" w:rsidTr="0090245D">
        <w:trPr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14:paraId="2994319C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14:paraId="353FE652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10351" w14:paraId="39ED5005" w14:textId="77777777" w:rsidTr="0090245D">
        <w:trPr>
          <w:trHeight w:val="770"/>
        </w:trPr>
        <w:tc>
          <w:tcPr>
            <w:tcW w:w="109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089EC2A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635EF7D" w14:textId="77777777" w:rsidR="00710351" w:rsidRDefault="000D73AD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przedmioty związane z prowadzoną w uczelni działalnością naukową w dyscyplinie / dyscyplinach:</w:t>
            </w:r>
          </w:p>
          <w:p w14:paraId="5E3134EC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0C82983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023A9F4" w14:textId="77777777" w:rsidR="00710351" w:rsidRDefault="00710351">
      <w:pPr>
        <w:spacing w:after="24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c"/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6"/>
        <w:gridCol w:w="3675"/>
      </w:tblGrid>
      <w:tr w:rsidR="00710351" w14:paraId="3B877158" w14:textId="77777777" w:rsidTr="00725690">
        <w:tc>
          <w:tcPr>
            <w:tcW w:w="146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533BE32F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commentRangeStart w:id="34"/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kształtujące umiejętności praktyczne – studia o profilu praktycznym</w:t>
            </w:r>
            <w:commentRangeEnd w:id="34"/>
            <w:r w:rsidR="00863256">
              <w:rPr>
                <w:rStyle w:val="Odwoaniedokomentarza"/>
              </w:rPr>
              <w:commentReference w:id="34"/>
            </w:r>
          </w:p>
        </w:tc>
      </w:tr>
      <w:tr w:rsidR="00710351" w14:paraId="28C0712A" w14:textId="77777777" w:rsidTr="00725690"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6140CB1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A37C654" w14:textId="77777777" w:rsidR="00710351" w:rsidRDefault="000D73A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710351" w14:paraId="3079CE46" w14:textId="77777777" w:rsidTr="00725690"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14:paraId="79C21A44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14:paraId="2676A3E2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10351" w14:paraId="29E595E7" w14:textId="77777777" w:rsidTr="00725690"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14:paraId="4BEB1D9C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14:paraId="15DBBCC5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10351" w14:paraId="0EE70224" w14:textId="77777777" w:rsidTr="00725690">
        <w:tc>
          <w:tcPr>
            <w:tcW w:w="109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7B48B91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45B32EA" w14:textId="77777777" w:rsidR="00710351" w:rsidRDefault="000D73AD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przedmioty kształtujące umiejętności praktyczne:</w:t>
            </w:r>
          </w:p>
          <w:p w14:paraId="09BCEA71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F7AA3B4" w14:textId="77777777" w:rsidR="00710351" w:rsidRDefault="0071035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F49D912" w14:textId="77777777" w:rsidR="00710351" w:rsidRDefault="000D73AD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”.</w:t>
      </w:r>
    </w:p>
    <w:p w14:paraId="5F197801" w14:textId="77777777" w:rsidR="00710351" w:rsidRDefault="00710351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i/>
          <w:sz w:val="24"/>
          <w:szCs w:val="24"/>
        </w:rPr>
      </w:pPr>
    </w:p>
    <w:p w14:paraId="2351E31C" w14:textId="77777777" w:rsidR="001D4D8B" w:rsidRDefault="001D4D8B" w:rsidP="001D4D8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…..……………………………. </w:t>
      </w:r>
    </w:p>
    <w:p w14:paraId="61168A03" w14:textId="703D72BF" w:rsidR="00710351" w:rsidRDefault="001D4D8B" w:rsidP="004F595A">
      <w:pPr>
        <w:spacing w:after="0" w:line="240" w:lineRule="auto"/>
        <w:jc w:val="right"/>
        <w:rPr>
          <w:rFonts w:ascii="Arial" w:eastAsia="Arial" w:hAnsi="Arial" w:cs="Arial"/>
        </w:rPr>
      </w:pPr>
      <w:r>
        <w:t xml:space="preserve">(data i podpis </w:t>
      </w:r>
      <w:r w:rsidR="004F595A">
        <w:t>Wnioskodawcy)</w:t>
      </w:r>
    </w:p>
    <w:sectPr w:rsidR="00710351" w:rsidSect="00966B51">
      <w:pgSz w:w="16834" w:h="11909" w:orient="landscape"/>
      <w:pgMar w:top="709" w:right="720" w:bottom="1300" w:left="1440" w:header="708" w:footer="708" w:gutter="0"/>
      <w:cols w:space="6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iuro Innowacji Dydaktycznych" w:date="2025-08-18T12:50:00Z" w:initials="BID">
    <w:p w14:paraId="2B18E611" w14:textId="370E4ED9" w:rsidR="008B739C" w:rsidRPr="00EB317F" w:rsidRDefault="008B739C" w:rsidP="008B739C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 xml:space="preserve">Dla </w:t>
      </w:r>
      <w:r w:rsidRPr="00EB317F">
        <w:rPr>
          <w:b/>
          <w:bCs/>
          <w:sz w:val="22"/>
          <w:szCs w:val="22"/>
        </w:rPr>
        <w:t xml:space="preserve">każdej z form (stacjonarne/niestacjonarne) </w:t>
      </w:r>
      <w:r w:rsidRPr="00EB317F">
        <w:rPr>
          <w:sz w:val="22"/>
          <w:szCs w:val="22"/>
        </w:rPr>
        <w:t xml:space="preserve">należy przygotować </w:t>
      </w:r>
      <w:r w:rsidRPr="00EB317F">
        <w:rPr>
          <w:b/>
          <w:bCs/>
          <w:sz w:val="22"/>
          <w:szCs w:val="22"/>
        </w:rPr>
        <w:t>odrębny</w:t>
      </w:r>
      <w:r w:rsidRPr="00EB317F">
        <w:rPr>
          <w:sz w:val="22"/>
          <w:szCs w:val="22"/>
        </w:rPr>
        <w:t xml:space="preserve"> wniosek o utworzenie kierunku studiów.</w:t>
      </w:r>
    </w:p>
    <w:p w14:paraId="2E7049CF" w14:textId="77777777" w:rsidR="008B739C" w:rsidRPr="00EB317F" w:rsidRDefault="008B739C" w:rsidP="008B739C">
      <w:pPr>
        <w:pStyle w:val="Tekstkomentarza"/>
        <w:rPr>
          <w:sz w:val="22"/>
          <w:szCs w:val="22"/>
        </w:rPr>
      </w:pPr>
    </w:p>
    <w:p w14:paraId="4CA28F6D" w14:textId="3AF39A39" w:rsidR="008B739C" w:rsidRPr="008B739C" w:rsidRDefault="008B739C" w:rsidP="008B739C">
      <w:pPr>
        <w:pStyle w:val="Tekstkomentarza"/>
      </w:pPr>
      <w:r w:rsidRPr="00EB317F">
        <w:rPr>
          <w:sz w:val="22"/>
          <w:szCs w:val="22"/>
        </w:rPr>
        <w:t xml:space="preserve">W przypadku </w:t>
      </w:r>
      <w:r w:rsidRPr="00EB317F">
        <w:rPr>
          <w:b/>
          <w:bCs/>
          <w:sz w:val="22"/>
          <w:szCs w:val="22"/>
        </w:rPr>
        <w:t>utworzenia nowego kierunku studiów</w:t>
      </w:r>
      <w:r w:rsidRPr="00EB317F">
        <w:rPr>
          <w:sz w:val="22"/>
          <w:szCs w:val="22"/>
        </w:rPr>
        <w:t xml:space="preserve"> prowadzonego w całości </w:t>
      </w:r>
      <w:r w:rsidRPr="00EB317F">
        <w:rPr>
          <w:b/>
          <w:bCs/>
          <w:sz w:val="22"/>
          <w:szCs w:val="22"/>
        </w:rPr>
        <w:t>w języku angielskim</w:t>
      </w:r>
      <w:r w:rsidRPr="00EB317F">
        <w:rPr>
          <w:sz w:val="22"/>
          <w:szCs w:val="22"/>
        </w:rPr>
        <w:t xml:space="preserve"> wnioskodawca powinien przygotować dwa odrębne dokumenty: </w:t>
      </w:r>
      <w:r w:rsidRPr="00EB317F">
        <w:rPr>
          <w:sz w:val="22"/>
          <w:szCs w:val="22"/>
          <w:u w:val="single"/>
        </w:rPr>
        <w:t xml:space="preserve">wniosek o utworzenie kierunku studiów </w:t>
      </w:r>
      <w:r w:rsidRPr="00EB317F">
        <w:rPr>
          <w:sz w:val="22"/>
          <w:szCs w:val="22"/>
        </w:rPr>
        <w:t xml:space="preserve">(wypełniony w języku polskim) oraz </w:t>
      </w:r>
      <w:r w:rsidRPr="00EB317F">
        <w:rPr>
          <w:sz w:val="22"/>
          <w:szCs w:val="22"/>
          <w:u w:val="single"/>
        </w:rPr>
        <w:t xml:space="preserve">tłumaczenie </w:t>
      </w:r>
      <w:r w:rsidRPr="00EB317F">
        <w:rPr>
          <w:sz w:val="22"/>
          <w:szCs w:val="22"/>
          <w:u w:val="single"/>
        </w:rPr>
        <w:br/>
        <w:t xml:space="preserve">I części wniosku o utworzenie kierunku studiów </w:t>
      </w:r>
      <w:r w:rsidRPr="00EB317F">
        <w:rPr>
          <w:sz w:val="22"/>
          <w:szCs w:val="22"/>
        </w:rPr>
        <w:t>(wypełnione w języku angielskim).</w:t>
      </w:r>
    </w:p>
    <w:p w14:paraId="136523AD" w14:textId="5878359F" w:rsidR="008B739C" w:rsidRPr="008B739C" w:rsidRDefault="008B739C" w:rsidP="008B739C">
      <w:pPr>
        <w:pStyle w:val="Tekstkomentarza"/>
      </w:pPr>
    </w:p>
    <w:p w14:paraId="560922D2" w14:textId="3789C30F" w:rsidR="008B739C" w:rsidRDefault="008B739C">
      <w:pPr>
        <w:pStyle w:val="Tekstkomentarza"/>
      </w:pPr>
    </w:p>
  </w:comment>
  <w:comment w:id="2" w:author="Biuro Innowacji Dydaktycznych" w:date="2025-08-18T12:47:00Z" w:initials="BID">
    <w:p w14:paraId="17FFF1BB" w14:textId="395AE6BA" w:rsidR="008B739C" w:rsidRPr="00EB317F" w:rsidRDefault="008B739C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 xml:space="preserve">Część I wniosku stanowi załącznik do uchwały Senatu w sprawie programu studiów. </w:t>
      </w:r>
    </w:p>
  </w:comment>
  <w:comment w:id="3" w:author="Biuro Innowacji Dydaktycznych" w:date="2025-07-21T14:39:00Z" w:initials="BID">
    <w:p w14:paraId="24FD5A12" w14:textId="1C89809C" w:rsidR="008B739C" w:rsidRPr="00EB317F" w:rsidRDefault="008B739C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>Nazwy kierunków studiów w języku polskim piszemy małą literą, w języku angielskim wielką literą.</w:t>
      </w:r>
    </w:p>
  </w:comment>
  <w:comment w:id="4" w:author="Biuro Innowacji Dydaktycznych" w:date="2025-07-21T14:46:00Z" w:initials="BID">
    <w:p w14:paraId="3488418C" w14:textId="60C8B27F" w:rsidR="008B739C" w:rsidRDefault="008B739C">
      <w:pPr>
        <w:pStyle w:val="Tekstkomentarza"/>
      </w:pPr>
      <w:r>
        <w:rPr>
          <w:rStyle w:val="Odwoaniedokomentarza"/>
        </w:rPr>
        <w:annotationRef/>
      </w:r>
      <w:r>
        <w:t>Wiodący język kształcenia, w którym prowadzone są studia.</w:t>
      </w:r>
    </w:p>
  </w:comment>
  <w:comment w:id="5" w:author="Biuro Innowacji Dydaktycznych" w:date="2025-07-21T14:40:00Z" w:initials="BID">
    <w:p w14:paraId="3C1D10E8" w14:textId="0E748DC7" w:rsidR="008B739C" w:rsidRPr="00EB317F" w:rsidRDefault="008B739C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>Do wyboru: studia pierwszego stopnia, studia drugiego stopnia, jednolite studia magisterskie.</w:t>
      </w:r>
    </w:p>
  </w:comment>
  <w:comment w:id="6" w:author="Biuro Innowacji Dydaktycznych" w:date="2025-07-21T14:41:00Z" w:initials="BID">
    <w:p w14:paraId="03CC323F" w14:textId="7F552AF4" w:rsidR="008B739C" w:rsidRPr="00EB317F" w:rsidRDefault="008B739C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sz w:val="22"/>
        </w:rPr>
        <w:t>Do wyboru: 6 PRK dla studiów pierwszego stopnia,  7 PRK dla studiów drugiego stopnia oraz jednolitych studiów magisterskich.</w:t>
      </w:r>
    </w:p>
  </w:comment>
  <w:comment w:id="7" w:author="Biuro Innowacji Dydaktycznych" w:date="2025-07-21T14:42:00Z" w:initials="BID">
    <w:p w14:paraId="1488289C" w14:textId="62CDF389" w:rsidR="008B739C" w:rsidRDefault="008B739C">
      <w:pPr>
        <w:pStyle w:val="Tekstkomentarza"/>
      </w:pPr>
      <w:r>
        <w:rPr>
          <w:rStyle w:val="Odwoaniedokomentarza"/>
        </w:rPr>
        <w:annotationRef/>
      </w:r>
      <w:r>
        <w:t xml:space="preserve">Do </w:t>
      </w:r>
      <w:r w:rsidRPr="00EB317F">
        <w:rPr>
          <w:sz w:val="22"/>
        </w:rPr>
        <w:t>wyboru</w:t>
      </w:r>
      <w:r>
        <w:t xml:space="preserve">: profil </w:t>
      </w:r>
      <w:proofErr w:type="spellStart"/>
      <w:r>
        <w:t>ogólnoakademicki</w:t>
      </w:r>
      <w:proofErr w:type="spellEnd"/>
      <w:r>
        <w:t xml:space="preserve"> lub profil praktyczny.</w:t>
      </w:r>
    </w:p>
  </w:comment>
  <w:comment w:id="8" w:author="Biuro Innowacji Dydaktycznych" w:date="2025-07-21T14:43:00Z" w:initials="BID">
    <w:p w14:paraId="3159BE7B" w14:textId="04917B1F" w:rsidR="008B739C" w:rsidRPr="00EB317F" w:rsidRDefault="008B739C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>Dla studiów:  pierwszego stopnia – min. 180 ECTS, drugiego stopnia – min.90 ECTS, dla jednolitych magisterskich – min.300 ECTS.</w:t>
      </w:r>
    </w:p>
  </w:comment>
  <w:comment w:id="9" w:author="Biuro Innowacji Dydaktycznych" w:date="2025-07-21T14:47:00Z" w:initials="BID">
    <w:p w14:paraId="3D8F6934" w14:textId="6C508F34" w:rsidR="008B739C" w:rsidRPr="00EB317F" w:rsidRDefault="008B739C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sz w:val="22"/>
        </w:rPr>
        <w:t>Do wyboru: studia stacjonarne, studia niestacjonarne</w:t>
      </w:r>
    </w:p>
  </w:comment>
  <w:comment w:id="10" w:author="Biuro Innowacji Dydaktycznych" w:date="2025-07-21T14:44:00Z" w:initials="BID">
    <w:p w14:paraId="65E494CC" w14:textId="5D205CA7" w:rsidR="008B739C" w:rsidRDefault="008B739C">
      <w:pPr>
        <w:pStyle w:val="Tekstkomentarza"/>
      </w:pPr>
      <w:r>
        <w:rPr>
          <w:rStyle w:val="Odwoaniedokomentarza"/>
        </w:rPr>
        <w:annotationRef/>
      </w:r>
      <w:r>
        <w:t xml:space="preserve">Do </w:t>
      </w:r>
      <w:r w:rsidRPr="00EB317F">
        <w:rPr>
          <w:sz w:val="22"/>
        </w:rPr>
        <w:t>wyboru</w:t>
      </w:r>
      <w:r>
        <w:t>: licencjat, inżynier, magister, magister inżynier.</w:t>
      </w:r>
    </w:p>
  </w:comment>
  <w:comment w:id="11" w:author="Biuro Innowacji Dydaktycznych" w:date="2025-07-21T14:48:00Z" w:initials="BID">
    <w:p w14:paraId="5B22E9C5" w14:textId="77777777" w:rsidR="008B739C" w:rsidRPr="00EB317F" w:rsidRDefault="008B739C" w:rsidP="00476C16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b/>
          <w:sz w:val="22"/>
          <w:szCs w:val="22"/>
        </w:rPr>
        <w:t>W przypadku studiów stacjonarnych</w:t>
      </w:r>
      <w:r w:rsidRPr="00EB317F">
        <w:rPr>
          <w:sz w:val="22"/>
          <w:szCs w:val="22"/>
        </w:rPr>
        <w:t xml:space="preserve"> co najmniej połowa punktów ECTS objętych</w:t>
      </w:r>
    </w:p>
    <w:p w14:paraId="656F0B26" w14:textId="77777777" w:rsidR="008B739C" w:rsidRPr="00EB317F" w:rsidRDefault="008B739C" w:rsidP="00476C16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programem studiów musi być uzyskiwana w ramach zajęć z bezpośrednim udziałem</w:t>
      </w:r>
    </w:p>
    <w:p w14:paraId="700B8FD0" w14:textId="77777777" w:rsidR="008B739C" w:rsidRPr="00EB317F" w:rsidRDefault="008B739C" w:rsidP="00476C16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nauczycieli akademickich lub innych osób prowadzących zajęcia.</w:t>
      </w:r>
    </w:p>
    <w:p w14:paraId="78D804A4" w14:textId="77777777" w:rsidR="008B739C" w:rsidRPr="00EB317F" w:rsidRDefault="008B739C" w:rsidP="00476C16">
      <w:pPr>
        <w:pStyle w:val="Tekstkomentarza"/>
        <w:rPr>
          <w:b/>
          <w:sz w:val="22"/>
          <w:szCs w:val="22"/>
        </w:rPr>
      </w:pPr>
    </w:p>
    <w:p w14:paraId="069904B2" w14:textId="6A91DCFF" w:rsidR="008B739C" w:rsidRPr="00EB317F" w:rsidRDefault="008B739C" w:rsidP="00476C16">
      <w:pPr>
        <w:pStyle w:val="Tekstkomentarza"/>
        <w:rPr>
          <w:sz w:val="22"/>
          <w:szCs w:val="22"/>
        </w:rPr>
      </w:pPr>
      <w:r w:rsidRPr="00EB317F">
        <w:rPr>
          <w:b/>
          <w:sz w:val="22"/>
          <w:szCs w:val="22"/>
        </w:rPr>
        <w:t>W przypadku studiów niestacjonarnych</w:t>
      </w:r>
      <w:r w:rsidRPr="00EB317F">
        <w:rPr>
          <w:sz w:val="22"/>
          <w:szCs w:val="22"/>
        </w:rPr>
        <w:t xml:space="preserve"> mniej niż połowa punktów ECTS objętych</w:t>
      </w:r>
    </w:p>
    <w:p w14:paraId="3755C3F5" w14:textId="77777777" w:rsidR="008B739C" w:rsidRPr="00EB317F" w:rsidRDefault="008B739C" w:rsidP="00476C16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programem studiów może być uzyskiwana z bezpośrednim udziałem nauczycieli</w:t>
      </w:r>
    </w:p>
    <w:p w14:paraId="39DED495" w14:textId="77777777" w:rsidR="008B739C" w:rsidRPr="00EB317F" w:rsidRDefault="008B739C" w:rsidP="00476C16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akademickich lub innych osób prowadzących zajęcia.</w:t>
      </w:r>
    </w:p>
    <w:p w14:paraId="6AE8626C" w14:textId="77777777" w:rsidR="008B739C" w:rsidRPr="00EB317F" w:rsidRDefault="008B739C" w:rsidP="00476C16">
      <w:pPr>
        <w:pStyle w:val="Tekstkomentarza"/>
        <w:rPr>
          <w:b/>
          <w:sz w:val="22"/>
          <w:szCs w:val="22"/>
        </w:rPr>
      </w:pPr>
    </w:p>
    <w:p w14:paraId="67D8A056" w14:textId="28875584" w:rsidR="008B739C" w:rsidRPr="00EB317F" w:rsidRDefault="008B739C" w:rsidP="00476C16">
      <w:pPr>
        <w:pStyle w:val="Tekstkomentarza"/>
        <w:rPr>
          <w:sz w:val="22"/>
          <w:szCs w:val="22"/>
        </w:rPr>
      </w:pPr>
      <w:r w:rsidRPr="00EB317F">
        <w:rPr>
          <w:b/>
          <w:sz w:val="22"/>
          <w:szCs w:val="22"/>
        </w:rPr>
        <w:t>Punkt ECTS</w:t>
      </w:r>
      <w:r w:rsidRPr="00EB317F">
        <w:rPr>
          <w:sz w:val="22"/>
          <w:szCs w:val="22"/>
        </w:rPr>
        <w:t xml:space="preserve"> odpowiada 25–30 godzinom pracy studenta obejmującym zajęcia</w:t>
      </w:r>
    </w:p>
    <w:p w14:paraId="02E2096E" w14:textId="77777777" w:rsidR="008B739C" w:rsidRPr="00EB317F" w:rsidRDefault="008B739C" w:rsidP="00476C16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organizowane przez uczelnię oraz jego indywidualną pracę związaną z tymi zajęciami.</w:t>
      </w:r>
    </w:p>
    <w:p w14:paraId="34907988" w14:textId="1B7AE062" w:rsidR="008B739C" w:rsidRPr="00EB317F" w:rsidRDefault="008B739C" w:rsidP="001E2B8F">
      <w:pPr>
        <w:spacing w:before="120" w:after="120" w:line="240" w:lineRule="auto"/>
        <w:jc w:val="both"/>
        <w:rPr>
          <w:rFonts w:ascii="Arial" w:eastAsia="Arial" w:hAnsi="Arial" w:cs="Arial"/>
        </w:rPr>
      </w:pPr>
    </w:p>
    <w:p w14:paraId="6992A6CA" w14:textId="25933592" w:rsidR="008B739C" w:rsidRPr="00EB317F" w:rsidRDefault="008B739C" w:rsidP="001E2B8F">
      <w:pPr>
        <w:pStyle w:val="Tekstkomentarza"/>
        <w:rPr>
          <w:rFonts w:asciiTheme="majorHAnsi" w:hAnsiTheme="majorHAnsi" w:cstheme="majorHAnsi"/>
          <w:sz w:val="22"/>
          <w:szCs w:val="22"/>
        </w:rPr>
      </w:pPr>
      <w:r w:rsidRPr="00EB317F">
        <w:rPr>
          <w:rFonts w:asciiTheme="majorHAnsi" w:eastAsia="Arial" w:hAnsiTheme="majorHAnsi" w:cstheme="majorHAnsi"/>
          <w:b/>
          <w:sz w:val="22"/>
          <w:szCs w:val="22"/>
        </w:rPr>
        <w:t>Reguła przypisywania punktów ECTS</w:t>
      </w:r>
      <w:r w:rsidRPr="00EB317F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EB317F">
        <w:rPr>
          <w:rFonts w:asciiTheme="majorHAnsi" w:eastAsia="Arial" w:hAnsiTheme="majorHAnsi" w:cstheme="majorHAnsi"/>
          <w:b/>
          <w:sz w:val="22"/>
          <w:szCs w:val="22"/>
        </w:rPr>
        <w:t xml:space="preserve">przedmiotom jest dostępna pod poniższym </w:t>
      </w:r>
      <w:hyperlink r:id="rId1" w:anchor="gid=0" w:history="1">
        <w:r w:rsidRPr="00EB317F">
          <w:rPr>
            <w:rStyle w:val="Hipercze"/>
            <w:rFonts w:asciiTheme="majorHAnsi" w:eastAsia="Arial" w:hAnsiTheme="majorHAnsi" w:cstheme="majorHAnsi"/>
            <w:b/>
            <w:sz w:val="22"/>
            <w:szCs w:val="22"/>
          </w:rPr>
          <w:t>linkiem</w:t>
        </w:r>
      </w:hyperlink>
    </w:p>
  </w:comment>
  <w:comment w:id="12" w:author="Biuro Innowacji Dydaktycznych" w:date="2025-07-21T14:51:00Z" w:initials="BID">
    <w:p w14:paraId="34B1E4E7" w14:textId="0CC04659" w:rsidR="008B739C" w:rsidRPr="00EB317F" w:rsidRDefault="008B739C" w:rsidP="00476C16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sz w:val="22"/>
        </w:rPr>
        <w:t>1)Student kierunku studiów przyporządkowanego do dziedziny nauk humanistycznych powinien uzyskać nie mniej niż 5 punktów ECTS za przedmioty z dziedziny nauk społecznych;</w:t>
      </w:r>
    </w:p>
    <w:p w14:paraId="06584241" w14:textId="5A4E3A92" w:rsidR="008B739C" w:rsidRPr="00EB317F" w:rsidRDefault="008B739C" w:rsidP="00476C16">
      <w:pPr>
        <w:pStyle w:val="Tekstkomentarza"/>
        <w:rPr>
          <w:sz w:val="22"/>
        </w:rPr>
      </w:pPr>
      <w:r w:rsidRPr="00EB317F">
        <w:rPr>
          <w:sz w:val="22"/>
        </w:rPr>
        <w:t>2) Student kierunku studiów przyporządkowanego do dziedziny nauk społecznych powinien uzyskać nie mniej niż 5 punktów ECTS za przedmioty z dziedziny nauk humanistycznych;</w:t>
      </w:r>
    </w:p>
    <w:p w14:paraId="1B51E298" w14:textId="6EABC245" w:rsidR="008B739C" w:rsidRPr="00EB317F" w:rsidRDefault="008B739C" w:rsidP="00476C16">
      <w:pPr>
        <w:pStyle w:val="Tekstkomentarza"/>
        <w:rPr>
          <w:sz w:val="22"/>
        </w:rPr>
      </w:pPr>
      <w:r w:rsidRPr="00EB317F">
        <w:rPr>
          <w:sz w:val="22"/>
        </w:rPr>
        <w:t>3) Student kierunku studiów przyporządkowanego do innych dziedzin niż nauki humanistyczne lub nauki społeczne powinien uzyskać nie mniej niż 5 punktów ECTS za przedmioty z dziedziny nauk humanistycznych lub z dziedziny nauk społecznych;</w:t>
      </w:r>
    </w:p>
    <w:p w14:paraId="00DFF272" w14:textId="76EDC0D2" w:rsidR="008B739C" w:rsidRPr="00EB317F" w:rsidRDefault="008B739C" w:rsidP="00476C16">
      <w:pPr>
        <w:pStyle w:val="Tekstkomentarza"/>
        <w:rPr>
          <w:sz w:val="22"/>
        </w:rPr>
      </w:pPr>
      <w:r w:rsidRPr="00EB317F">
        <w:rPr>
          <w:sz w:val="22"/>
        </w:rPr>
        <w:t xml:space="preserve">4) Student kierunku studiów przyporządkowanego </w:t>
      </w:r>
      <w:r w:rsidR="00897C1E">
        <w:rPr>
          <w:sz w:val="22"/>
        </w:rPr>
        <w:t xml:space="preserve">zarówno </w:t>
      </w:r>
      <w:r w:rsidRPr="00EB317F">
        <w:rPr>
          <w:sz w:val="22"/>
        </w:rPr>
        <w:t>do dziedziny nauki humanistyczn</w:t>
      </w:r>
      <w:r w:rsidR="00897C1E">
        <w:rPr>
          <w:sz w:val="22"/>
        </w:rPr>
        <w:t>ych</w:t>
      </w:r>
      <w:r w:rsidRPr="00EB317F">
        <w:rPr>
          <w:sz w:val="22"/>
        </w:rPr>
        <w:t xml:space="preserve"> i nauk społeczn</w:t>
      </w:r>
      <w:r w:rsidR="00897C1E">
        <w:rPr>
          <w:sz w:val="22"/>
        </w:rPr>
        <w:t>ych</w:t>
      </w:r>
      <w:r w:rsidRPr="00EB317F">
        <w:rPr>
          <w:sz w:val="22"/>
        </w:rPr>
        <w:t xml:space="preserve"> spełnia wymóg realizacji co najmniej 5 ECTS przedmiotami kursowymi.</w:t>
      </w:r>
    </w:p>
    <w:p w14:paraId="1F2883B9" w14:textId="40B59D8D" w:rsidR="008B739C" w:rsidRPr="00EB317F" w:rsidRDefault="008B739C" w:rsidP="00476C16">
      <w:pPr>
        <w:pStyle w:val="Tekstkomentarza"/>
        <w:rPr>
          <w:sz w:val="22"/>
        </w:rPr>
      </w:pPr>
    </w:p>
  </w:comment>
  <w:comment w:id="13" w:author="Biuro Innowacji Dydaktycznych" w:date="2025-07-21T14:59:00Z" w:initials="BID">
    <w:p w14:paraId="2B0B0AF6" w14:textId="1240E05B" w:rsidR="008B739C" w:rsidRPr="00EB317F" w:rsidRDefault="008B739C" w:rsidP="001C4347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>Tabelę wypełniają wszyscy wnioskodawcy kształcący przyszłych nauczycieli – bez</w:t>
      </w:r>
    </w:p>
    <w:p w14:paraId="61B057C8" w14:textId="77777777" w:rsidR="008B739C" w:rsidRPr="00EB317F" w:rsidRDefault="008B739C" w:rsidP="001C4347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względu na to, czy przygotowanie do zawodu nauczyciela prowadzone jest w ramach</w:t>
      </w:r>
    </w:p>
    <w:p w14:paraId="45247A62" w14:textId="77777777" w:rsidR="008B739C" w:rsidRPr="00EB317F" w:rsidRDefault="008B739C" w:rsidP="001C4347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programu studiów czy w ramach dodatkowej specjalności (tj. jako oferta dodatkowa</w:t>
      </w:r>
    </w:p>
    <w:p w14:paraId="2377DC91" w14:textId="77777777" w:rsidR="008B739C" w:rsidRPr="00EB317F" w:rsidRDefault="008B739C" w:rsidP="001C4347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poza obligatoryjnym programem studiów). Jeśli kierunek studiów przygotowuje do</w:t>
      </w:r>
    </w:p>
    <w:p w14:paraId="48556DC8" w14:textId="77777777" w:rsidR="008B739C" w:rsidRPr="00EB317F" w:rsidRDefault="008B739C" w:rsidP="001C4347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wykonywania zawodu nauczyciela, to tabelę tę należy wypełnić dla obu poziomów</w:t>
      </w:r>
    </w:p>
    <w:p w14:paraId="106179F6" w14:textId="77777777" w:rsidR="008B739C" w:rsidRPr="00EB317F" w:rsidRDefault="008B739C" w:rsidP="001C4347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studiów, bez względu na to, na którym poziomie prowadzone jest przygotowanie</w:t>
      </w:r>
    </w:p>
    <w:p w14:paraId="3EA6466B" w14:textId="77777777" w:rsidR="008B739C" w:rsidRPr="00EB317F" w:rsidRDefault="008B739C" w:rsidP="001C4347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psychologiczno-pedagogiczne i dydaktyczne.</w:t>
      </w:r>
    </w:p>
    <w:p w14:paraId="542590CC" w14:textId="37C15B95" w:rsidR="008B739C" w:rsidRPr="00EB317F" w:rsidRDefault="008B739C" w:rsidP="00B902AE">
      <w:pPr>
        <w:pStyle w:val="Tekstkomentarza"/>
        <w:rPr>
          <w:sz w:val="22"/>
          <w:szCs w:val="22"/>
        </w:rPr>
      </w:pPr>
      <w:r w:rsidRPr="00EB317F">
        <w:rPr>
          <w:b/>
          <w:bCs/>
          <w:sz w:val="22"/>
          <w:szCs w:val="22"/>
        </w:rPr>
        <w:t xml:space="preserve">Ważne: </w:t>
      </w:r>
      <w:r w:rsidRPr="00EB317F">
        <w:rPr>
          <w:sz w:val="22"/>
          <w:szCs w:val="22"/>
        </w:rPr>
        <w:t>w programie studiów należy uwzględnić szczegółowe efekty uczenia się ze standardu kształcenia nauczyciela. Efekty te należy jedynie dostosować do przedmiotu nauczania czy etapu edukacyjnego. Nie warto ich parafrazować.</w:t>
      </w:r>
    </w:p>
    <w:p w14:paraId="35B84E24" w14:textId="0DD4FACD" w:rsidR="008B739C" w:rsidRPr="00EB317F" w:rsidRDefault="008B739C" w:rsidP="001C4347">
      <w:pPr>
        <w:pStyle w:val="Tekstkomentarza"/>
        <w:rPr>
          <w:sz w:val="22"/>
          <w:szCs w:val="22"/>
        </w:rPr>
      </w:pPr>
    </w:p>
  </w:comment>
  <w:comment w:id="14" w:author="Biuro Innowacji Dydaktycznych" w:date="2025-08-18T10:14:00Z" w:initials="BID">
    <w:p w14:paraId="10FB62C5" w14:textId="5C651007" w:rsidR="008B739C" w:rsidRPr="00B902AE" w:rsidRDefault="008B739C" w:rsidP="00B902AE">
      <w:pPr>
        <w:pStyle w:val="Tekstkomentarza"/>
      </w:pPr>
      <w:r>
        <w:rPr>
          <w:rStyle w:val="Odwoaniedokomentarza"/>
        </w:rPr>
        <w:annotationRef/>
      </w:r>
      <w:r w:rsidRPr="00B902AE">
        <w:rPr>
          <w:b/>
          <w:bCs/>
        </w:rPr>
        <w:t>Przyporządkowanie kierunku do dyscyplin, w tym liczba dyscyplin:</w:t>
      </w:r>
    </w:p>
    <w:p w14:paraId="1708D25F" w14:textId="1BBCCE01" w:rsidR="008B739C" w:rsidRPr="00B902AE" w:rsidRDefault="008B739C" w:rsidP="00B902AE">
      <w:pPr>
        <w:pStyle w:val="Tekstkomentarza"/>
      </w:pPr>
      <w:r w:rsidRPr="00B902AE">
        <w:rPr>
          <w:b/>
          <w:bCs/>
          <w:iCs/>
        </w:rPr>
        <w:t>- powinno</w:t>
      </w:r>
      <w:r w:rsidRPr="00B902AE">
        <w:rPr>
          <w:iCs/>
        </w:rPr>
        <w:t xml:space="preserve"> </w:t>
      </w:r>
      <w:r w:rsidRPr="00EB317F">
        <w:rPr>
          <w:iCs/>
          <w:sz w:val="22"/>
        </w:rPr>
        <w:t>wynikać</w:t>
      </w:r>
      <w:r w:rsidRPr="00B902AE">
        <w:rPr>
          <w:iCs/>
        </w:rPr>
        <w:t xml:space="preserve"> z </w:t>
      </w:r>
      <w:r w:rsidRPr="00B902AE">
        <w:rPr>
          <w:b/>
          <w:bCs/>
          <w:iCs/>
        </w:rPr>
        <w:t xml:space="preserve">kluczowych przesłanek i celów </w:t>
      </w:r>
      <w:r w:rsidRPr="00B902AE">
        <w:rPr>
          <w:iCs/>
        </w:rPr>
        <w:t xml:space="preserve">prowadzenia danego kierunku studiów, </w:t>
      </w:r>
      <w:r w:rsidRPr="00B902AE">
        <w:rPr>
          <w:b/>
          <w:bCs/>
          <w:iCs/>
        </w:rPr>
        <w:t xml:space="preserve">ujętych w koncepcji kształcenia </w:t>
      </w:r>
      <w:r w:rsidRPr="00B902AE">
        <w:rPr>
          <w:iCs/>
        </w:rPr>
        <w:t xml:space="preserve">i znajdujących odzwierciedlenie </w:t>
      </w:r>
      <w:r w:rsidRPr="00B902AE">
        <w:rPr>
          <w:b/>
          <w:bCs/>
          <w:iCs/>
        </w:rPr>
        <w:t>w efektach uczenia się;</w:t>
      </w:r>
    </w:p>
    <w:p w14:paraId="487B3FD5" w14:textId="42AC43E6" w:rsidR="008B739C" w:rsidRDefault="008B739C" w:rsidP="00B902AE">
      <w:pPr>
        <w:pStyle w:val="Tekstkomentarza"/>
        <w:rPr>
          <w:iCs/>
        </w:rPr>
      </w:pPr>
      <w:r w:rsidRPr="00B902AE">
        <w:rPr>
          <w:b/>
          <w:bCs/>
          <w:iCs/>
        </w:rPr>
        <w:t xml:space="preserve">- nie powinno </w:t>
      </w:r>
      <w:r w:rsidRPr="00B902AE">
        <w:rPr>
          <w:iCs/>
        </w:rPr>
        <w:t xml:space="preserve">polegać na </w:t>
      </w:r>
      <w:r w:rsidRPr="00B902AE">
        <w:rPr>
          <w:b/>
          <w:bCs/>
          <w:iCs/>
        </w:rPr>
        <w:t>mechanicznym</w:t>
      </w:r>
      <w:r w:rsidRPr="00B902AE">
        <w:rPr>
          <w:iCs/>
        </w:rPr>
        <w:t xml:space="preserve"> przyporządkowaniu kierunku do każdej dyscypliny, która może odnosić się wprawdzie do pewnych elementów programu studiów i pojedynczych efektów uczenia się, ale są to </w:t>
      </w:r>
      <w:r w:rsidRPr="00B902AE">
        <w:rPr>
          <w:b/>
          <w:bCs/>
          <w:iCs/>
        </w:rPr>
        <w:t>elementy subsydiarne</w:t>
      </w:r>
      <w:r w:rsidRPr="00B902AE">
        <w:rPr>
          <w:iCs/>
        </w:rPr>
        <w:t xml:space="preserve"> wobec kluczowych aspektów koncepcji kształcenia i programu studiów. </w:t>
      </w:r>
    </w:p>
    <w:p w14:paraId="65B5B548" w14:textId="220EBDA7" w:rsidR="008B739C" w:rsidRPr="00770C1F" w:rsidRDefault="008B739C" w:rsidP="00B902AE">
      <w:pPr>
        <w:pStyle w:val="Tekstkomentarza"/>
        <w:rPr>
          <w:b/>
          <w:iCs/>
        </w:rPr>
      </w:pPr>
      <w:r w:rsidRPr="00770C1F">
        <w:rPr>
          <w:b/>
          <w:iCs/>
        </w:rPr>
        <w:t>Stanowisko P</w:t>
      </w:r>
      <w:r>
        <w:rPr>
          <w:b/>
          <w:iCs/>
        </w:rPr>
        <w:t>olskiej Komisji Akredytacyjnej (PKA)</w:t>
      </w:r>
    </w:p>
    <w:p w14:paraId="2638E0CE" w14:textId="3A77AF21" w:rsidR="008B739C" w:rsidRDefault="00626703" w:rsidP="00B902AE">
      <w:pPr>
        <w:pStyle w:val="Tekstkomentarza"/>
        <w:rPr>
          <w:iCs/>
        </w:rPr>
      </w:pPr>
      <w:hyperlink r:id="rId2" w:history="1">
        <w:r w:rsidR="008B739C" w:rsidRPr="00D843E5">
          <w:rPr>
            <w:rStyle w:val="Hipercze"/>
            <w:iCs/>
          </w:rPr>
          <w:t>https://www.pka.edu.pl/wp-content/uploads/2020/08/Stanowisko-5.pdf</w:t>
        </w:r>
      </w:hyperlink>
    </w:p>
    <w:p w14:paraId="3C46BCE1" w14:textId="77777777" w:rsidR="008B739C" w:rsidRDefault="008B739C" w:rsidP="00B902AE">
      <w:pPr>
        <w:pStyle w:val="Tekstkomentarza"/>
        <w:rPr>
          <w:iCs/>
        </w:rPr>
      </w:pPr>
    </w:p>
    <w:p w14:paraId="4BBE8A21" w14:textId="422C1A44" w:rsidR="008B739C" w:rsidRPr="00633EC3" w:rsidRDefault="008B739C" w:rsidP="00B902AE">
      <w:pPr>
        <w:pStyle w:val="Tekstkomentarza"/>
        <w:rPr>
          <w:b/>
        </w:rPr>
      </w:pPr>
      <w:r w:rsidRPr="00633EC3">
        <w:rPr>
          <w:b/>
        </w:rPr>
        <w:t>Kierunek może być przyporządkowany do:</w:t>
      </w:r>
    </w:p>
    <w:p w14:paraId="55168B6A" w14:textId="64C42F41" w:rsidR="008B739C" w:rsidRDefault="008B739C" w:rsidP="00B902AE">
      <w:pPr>
        <w:pStyle w:val="Tekstkomentarza"/>
      </w:pPr>
      <w:r>
        <w:t>- jednej dyscypliny naukowej</w:t>
      </w:r>
      <w:r w:rsidR="002D582D">
        <w:t xml:space="preserve"> (100%)</w:t>
      </w:r>
      <w:r>
        <w:t>;</w:t>
      </w:r>
    </w:p>
    <w:p w14:paraId="53D825D3" w14:textId="1ED8134F" w:rsidR="008B739C" w:rsidRDefault="008B739C" w:rsidP="00B902AE">
      <w:pPr>
        <w:pStyle w:val="Tekstkomentarza"/>
      </w:pPr>
      <w:r>
        <w:t>- dwóch lub więcej dyscyplin, wtedy jedna z dyscyplin musi stanowić min. 51% (dyscyplina wiodąca).</w:t>
      </w:r>
    </w:p>
    <w:p w14:paraId="263E133C" w14:textId="77777777" w:rsidR="008B739C" w:rsidRDefault="008B739C" w:rsidP="00B902AE">
      <w:pPr>
        <w:pStyle w:val="Tekstkomentarza"/>
        <w:rPr>
          <w:b/>
        </w:rPr>
      </w:pPr>
    </w:p>
    <w:p w14:paraId="62697764" w14:textId="4938E1DF" w:rsidR="008B739C" w:rsidRDefault="008B739C" w:rsidP="00B902AE">
      <w:pPr>
        <w:pStyle w:val="Tekstkomentarza"/>
        <w:rPr>
          <w:b/>
          <w:bCs/>
        </w:rPr>
      </w:pPr>
      <w:r w:rsidRPr="00633EC3">
        <w:rPr>
          <w:b/>
        </w:rPr>
        <w:t>UWAGA!</w:t>
      </w:r>
      <w:r>
        <w:t xml:space="preserve"> </w:t>
      </w:r>
      <w:r w:rsidRPr="00B902AE">
        <w:t>Uczelnia może utworzyć studia na kierunku, którego program określa efekty uczenia się w ramach dyscyplin, w których uczelnia posiada kategorię naukową A+, A albo B+, zawierających się w co najmniej 3 dziedzinach</w:t>
      </w:r>
      <w:r>
        <w:t xml:space="preserve"> - </w:t>
      </w:r>
      <w:r>
        <w:rPr>
          <w:b/>
          <w:bCs/>
        </w:rPr>
        <w:t>b</w:t>
      </w:r>
      <w:r w:rsidRPr="00B902AE">
        <w:rPr>
          <w:b/>
          <w:bCs/>
        </w:rPr>
        <w:t>ez wskazywania dyscypliny wiodącej</w:t>
      </w:r>
      <w:r>
        <w:rPr>
          <w:b/>
          <w:bCs/>
        </w:rPr>
        <w:t>.</w:t>
      </w:r>
    </w:p>
    <w:p w14:paraId="3757E9AC" w14:textId="77777777" w:rsidR="008B739C" w:rsidRDefault="008B739C" w:rsidP="00B902AE">
      <w:pPr>
        <w:pStyle w:val="Tekstkomentarza"/>
      </w:pPr>
    </w:p>
    <w:p w14:paraId="48CE8C7F" w14:textId="3674BBDD" w:rsidR="008B739C" w:rsidRDefault="008B739C" w:rsidP="00B902AE">
      <w:pPr>
        <w:pStyle w:val="Tekstkomentarza"/>
      </w:pPr>
      <w:r>
        <w:t xml:space="preserve">Suma procentowych udziałów dyscyplin </w:t>
      </w:r>
      <w:r w:rsidRPr="00B902AE">
        <w:rPr>
          <w:b/>
        </w:rPr>
        <w:t>zawsze</w:t>
      </w:r>
      <w:r>
        <w:t xml:space="preserve"> musi stanowić </w:t>
      </w:r>
      <w:r w:rsidRPr="00B902AE">
        <w:rPr>
          <w:b/>
        </w:rPr>
        <w:t>100%.</w:t>
      </w:r>
    </w:p>
    <w:p w14:paraId="2959CD58" w14:textId="77777777" w:rsidR="008B739C" w:rsidRPr="00B902AE" w:rsidRDefault="008B739C" w:rsidP="00B902AE">
      <w:pPr>
        <w:pStyle w:val="Tekstkomentarza"/>
      </w:pPr>
    </w:p>
    <w:p w14:paraId="0D40C54E" w14:textId="08DDEE39" w:rsidR="008B739C" w:rsidRDefault="008B739C">
      <w:pPr>
        <w:pStyle w:val="Tekstkomentarza"/>
      </w:pPr>
    </w:p>
  </w:comment>
  <w:comment w:id="15" w:author="Biuro Innowacji Dydaktycznych" w:date="2025-08-18T10:10:00Z" w:initials="BID">
    <w:p w14:paraId="35EA0D39" w14:textId="19F0010C" w:rsidR="008B739C" w:rsidRPr="00EB317F" w:rsidRDefault="008B739C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sz w:val="22"/>
        </w:rPr>
        <w:t>Nazwy dziedzin i dyscyplin powinny być tożsame z rozporządzeni</w:t>
      </w:r>
      <w:r w:rsidR="001F1F98" w:rsidRPr="00EB317F">
        <w:rPr>
          <w:sz w:val="22"/>
        </w:rPr>
        <w:t>em</w:t>
      </w:r>
      <w:r w:rsidRPr="00EB317F">
        <w:rPr>
          <w:sz w:val="22"/>
        </w:rPr>
        <w:t xml:space="preserve"> </w:t>
      </w:r>
      <w:proofErr w:type="spellStart"/>
      <w:r w:rsidRPr="00EB317F">
        <w:rPr>
          <w:sz w:val="22"/>
        </w:rPr>
        <w:t>MNiSW</w:t>
      </w:r>
      <w:proofErr w:type="spellEnd"/>
      <w:r w:rsidRPr="00EB317F">
        <w:rPr>
          <w:sz w:val="22"/>
        </w:rPr>
        <w:t xml:space="preserve"> </w:t>
      </w:r>
      <w:hyperlink r:id="rId3" w:history="1">
        <w:r w:rsidRPr="00EB317F">
          <w:rPr>
            <w:rStyle w:val="Hipercze"/>
            <w:sz w:val="22"/>
          </w:rPr>
          <w:t>https://isap.sejm.gov.pl/isap.nsf/DocDetails.xsp?id=WDU20250000211</w:t>
        </w:r>
      </w:hyperlink>
    </w:p>
    <w:p w14:paraId="282C259D" w14:textId="16362304" w:rsidR="008B739C" w:rsidRPr="00EB317F" w:rsidRDefault="008B739C">
      <w:pPr>
        <w:pStyle w:val="Tekstkomentarza"/>
        <w:rPr>
          <w:sz w:val="22"/>
        </w:rPr>
      </w:pPr>
    </w:p>
  </w:comment>
  <w:comment w:id="16" w:author="Biuro Innowacji Dydaktycznych" w:date="2025-08-18T10:22:00Z" w:initials="BID">
    <w:p w14:paraId="34BE3218" w14:textId="1AAF25F2" w:rsidR="008B739C" w:rsidRPr="00EB317F" w:rsidRDefault="008B739C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 xml:space="preserve">Efekty uczenia się należy zdefiniować w oparciu o rozporządzenie </w:t>
      </w:r>
      <w:proofErr w:type="spellStart"/>
      <w:r w:rsidRPr="00EB317F">
        <w:rPr>
          <w:sz w:val="22"/>
          <w:szCs w:val="22"/>
        </w:rPr>
        <w:t>MNiSW</w:t>
      </w:r>
      <w:proofErr w:type="spellEnd"/>
      <w:r w:rsidRPr="00EB317F">
        <w:rPr>
          <w:sz w:val="22"/>
          <w:szCs w:val="22"/>
        </w:rPr>
        <w:t xml:space="preserve"> </w:t>
      </w:r>
      <w:hyperlink r:id="rId4" w:history="1">
        <w:r w:rsidRPr="00EB317F">
          <w:rPr>
            <w:rStyle w:val="Hipercze"/>
            <w:sz w:val="22"/>
            <w:szCs w:val="22"/>
          </w:rPr>
          <w:t>https://isap.sejm.gov.pl/isap.nsf/DocDetails.xsp?id=wdu20180002218</w:t>
        </w:r>
      </w:hyperlink>
    </w:p>
    <w:p w14:paraId="657F736D" w14:textId="227CDBDB" w:rsidR="008B739C" w:rsidRPr="00EB317F" w:rsidRDefault="008B739C" w:rsidP="00826AAA">
      <w:pPr>
        <w:pStyle w:val="Tekstkomentarza"/>
        <w:rPr>
          <w:sz w:val="22"/>
          <w:szCs w:val="22"/>
        </w:rPr>
      </w:pPr>
    </w:p>
    <w:p w14:paraId="516B56A2" w14:textId="4844632D" w:rsidR="008B739C" w:rsidRPr="00EB317F" w:rsidRDefault="008B739C" w:rsidP="00826AAA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 xml:space="preserve">W efektach kierunkowych </w:t>
      </w:r>
      <w:r w:rsidRPr="00EB317F">
        <w:rPr>
          <w:b/>
          <w:bCs/>
          <w:sz w:val="22"/>
          <w:szCs w:val="22"/>
          <w:u w:val="single"/>
        </w:rPr>
        <w:t>należy</w:t>
      </w:r>
      <w:r w:rsidRPr="00EB317F">
        <w:rPr>
          <w:sz w:val="22"/>
          <w:szCs w:val="22"/>
        </w:rPr>
        <w:t xml:space="preserve"> uwzględnić wszystkie efekty z rozporządzenia PRK, w tym efekty z zakresu:</w:t>
      </w:r>
    </w:p>
    <w:p w14:paraId="1DE76B95" w14:textId="5602F17D" w:rsidR="008B739C" w:rsidRPr="00EB317F" w:rsidRDefault="008B739C" w:rsidP="00826AAA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- technologii informacyjno-komunikacyjnych;</w:t>
      </w:r>
    </w:p>
    <w:p w14:paraId="5216E7BA" w14:textId="2C3F7C83" w:rsidR="008B739C" w:rsidRPr="00EB317F" w:rsidRDefault="008B739C" w:rsidP="00826AAA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- ochrony własności intelektualnej;</w:t>
      </w:r>
    </w:p>
    <w:p w14:paraId="53C4B80A" w14:textId="690BF312" w:rsidR="008B739C" w:rsidRPr="00EB317F" w:rsidRDefault="008B739C" w:rsidP="00826AAA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- biegłości językowej;</w:t>
      </w:r>
    </w:p>
    <w:p w14:paraId="3CD53FEF" w14:textId="6221F31F" w:rsidR="008B739C" w:rsidRPr="00EB317F" w:rsidRDefault="008B739C" w:rsidP="00826AAA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>- przedsiębiorczości.</w:t>
      </w:r>
    </w:p>
    <w:p w14:paraId="4B78D336" w14:textId="77777777" w:rsidR="008B739C" w:rsidRPr="00EB317F" w:rsidRDefault="008B739C" w:rsidP="00826AAA">
      <w:pPr>
        <w:pStyle w:val="Tekstkomentarza"/>
        <w:rPr>
          <w:sz w:val="22"/>
          <w:szCs w:val="22"/>
        </w:rPr>
      </w:pPr>
    </w:p>
    <w:p w14:paraId="3A18387C" w14:textId="608E2593" w:rsidR="008B739C" w:rsidRPr="00EB317F" w:rsidRDefault="008B739C" w:rsidP="00826AAA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 xml:space="preserve">Efekty z kategorii „wiedza” na studiach pierwszego stopnia powinny mieć dopisek </w:t>
      </w:r>
      <w:r w:rsidRPr="00EB317F">
        <w:rPr>
          <w:b/>
          <w:sz w:val="22"/>
          <w:szCs w:val="22"/>
        </w:rPr>
        <w:t>„w zaawansowanym stopniu”,</w:t>
      </w:r>
      <w:r w:rsidRPr="00EB317F">
        <w:rPr>
          <w:sz w:val="22"/>
          <w:szCs w:val="22"/>
        </w:rPr>
        <w:t xml:space="preserve"> a na studiach drugiego stopnia i jednolitych studiach magisterskich </w:t>
      </w:r>
      <w:r w:rsidRPr="00EB317F">
        <w:rPr>
          <w:b/>
          <w:sz w:val="22"/>
          <w:szCs w:val="22"/>
        </w:rPr>
        <w:t>„w pogłębionym stopniu”.</w:t>
      </w:r>
    </w:p>
    <w:p w14:paraId="29D3ECB1" w14:textId="77777777" w:rsidR="008B739C" w:rsidRPr="00EB317F" w:rsidRDefault="008B739C" w:rsidP="00826AAA">
      <w:pPr>
        <w:pStyle w:val="Tekstkomentarza"/>
        <w:rPr>
          <w:sz w:val="22"/>
          <w:szCs w:val="22"/>
        </w:rPr>
      </w:pPr>
    </w:p>
    <w:p w14:paraId="6655391D" w14:textId="6E7CE9F5" w:rsidR="008B739C" w:rsidRPr="00EB317F" w:rsidRDefault="008B739C" w:rsidP="00826AAA">
      <w:pPr>
        <w:pStyle w:val="Tekstkomentarza"/>
        <w:rPr>
          <w:sz w:val="22"/>
          <w:szCs w:val="22"/>
        </w:rPr>
      </w:pPr>
      <w:r w:rsidRPr="00EB317F">
        <w:rPr>
          <w:sz w:val="22"/>
          <w:szCs w:val="22"/>
        </w:rPr>
        <w:t xml:space="preserve">Efekty uczenia się powinny być </w:t>
      </w:r>
      <w:r w:rsidRPr="00EB317F">
        <w:rPr>
          <w:b/>
          <w:bCs/>
          <w:sz w:val="22"/>
          <w:szCs w:val="22"/>
        </w:rPr>
        <w:t>tożsame</w:t>
      </w:r>
      <w:r w:rsidRPr="00EB317F">
        <w:rPr>
          <w:sz w:val="22"/>
          <w:szCs w:val="22"/>
        </w:rPr>
        <w:t xml:space="preserve"> dla studiów </w:t>
      </w:r>
      <w:r w:rsidRPr="00EB317F">
        <w:rPr>
          <w:b/>
          <w:bCs/>
          <w:sz w:val="22"/>
          <w:szCs w:val="22"/>
        </w:rPr>
        <w:t xml:space="preserve">stacjonarnych i niestacjonarnych </w:t>
      </w:r>
      <w:r w:rsidRPr="00EB317F">
        <w:rPr>
          <w:sz w:val="22"/>
          <w:szCs w:val="22"/>
        </w:rPr>
        <w:t>w ramach danego kierunku studiów.</w:t>
      </w:r>
    </w:p>
    <w:p w14:paraId="1F22DA3C" w14:textId="26CFCE05" w:rsidR="008B739C" w:rsidRPr="00EB317F" w:rsidRDefault="008B739C" w:rsidP="00826AAA">
      <w:pPr>
        <w:pStyle w:val="Tekstkomentarza"/>
        <w:rPr>
          <w:sz w:val="22"/>
          <w:szCs w:val="22"/>
        </w:rPr>
      </w:pPr>
    </w:p>
  </w:comment>
  <w:comment w:id="18" w:author="Biuro Innowacji Dydaktycznych" w:date="2025-08-18T13:07:00Z" w:initials="BID">
    <w:p w14:paraId="29760018" w14:textId="5B94F35E" w:rsidR="00C6170B" w:rsidRPr="00EB317F" w:rsidRDefault="00C6170B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EB317F">
        <w:rPr>
          <w:sz w:val="22"/>
          <w:szCs w:val="22"/>
        </w:rPr>
        <w:t>Nazwa przedmiotu we wniosku powinna być tożsama z nazwą przedmiotu wprowadzoną do systemu USOS.</w:t>
      </w:r>
    </w:p>
    <w:p w14:paraId="7C494DB0" w14:textId="77777777" w:rsidR="00C6170B" w:rsidRPr="00EB317F" w:rsidRDefault="00C6170B">
      <w:pPr>
        <w:pStyle w:val="Tekstkomentarza"/>
        <w:rPr>
          <w:sz w:val="22"/>
          <w:szCs w:val="22"/>
        </w:rPr>
      </w:pPr>
    </w:p>
    <w:p w14:paraId="3A623FDF" w14:textId="246F2C71" w:rsidR="00C6170B" w:rsidRDefault="00C6170B">
      <w:pPr>
        <w:pStyle w:val="Tekstkomentarza"/>
      </w:pPr>
      <w:r w:rsidRPr="00EB317F">
        <w:rPr>
          <w:sz w:val="22"/>
          <w:szCs w:val="22"/>
        </w:rPr>
        <w:t>W przypadku przedmiotów wielosemestralnych zaleca się dodanie do nazwy  dopisku „część I”, „część II” celem rozróżnienia przedmiotu.</w:t>
      </w:r>
    </w:p>
  </w:comment>
  <w:comment w:id="19" w:author="Biuro Innowacji Dydaktycznych" w:date="2025-08-18T13:00:00Z" w:initials="BID">
    <w:p w14:paraId="435DE200" w14:textId="067795E1" w:rsidR="00D81792" w:rsidRPr="00EB317F" w:rsidRDefault="00D81792" w:rsidP="00D81792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iCs/>
          <w:sz w:val="22"/>
        </w:rPr>
        <w:t>Treści programowe powinny informować, o czym jest przedmiot, jakie działania są podejmowane, aby osiągnąć zakładane efekty uczenia się.</w:t>
      </w:r>
    </w:p>
    <w:p w14:paraId="68203B7C" w14:textId="77777777" w:rsidR="00D81792" w:rsidRPr="00EB317F" w:rsidRDefault="00D81792" w:rsidP="00D81792">
      <w:pPr>
        <w:pStyle w:val="Tekstkomentarza"/>
        <w:rPr>
          <w:iCs/>
          <w:sz w:val="22"/>
        </w:rPr>
      </w:pPr>
    </w:p>
    <w:p w14:paraId="021FD33B" w14:textId="4953AF81" w:rsidR="00D81792" w:rsidRPr="00EB317F" w:rsidRDefault="00D81792" w:rsidP="00D81792">
      <w:pPr>
        <w:pStyle w:val="Tekstkomentarza"/>
        <w:rPr>
          <w:sz w:val="22"/>
        </w:rPr>
      </w:pPr>
      <w:r w:rsidRPr="00EB317F">
        <w:rPr>
          <w:sz w:val="22"/>
        </w:rPr>
        <w:t>Opis</w:t>
      </w:r>
      <w:r w:rsidR="001D5EDC" w:rsidRPr="00EB317F">
        <w:rPr>
          <w:sz w:val="22"/>
        </w:rPr>
        <w:t xml:space="preserve"> </w:t>
      </w:r>
      <w:r w:rsidRPr="00EB317F">
        <w:rPr>
          <w:sz w:val="22"/>
        </w:rPr>
        <w:t>treści powin</w:t>
      </w:r>
      <w:r w:rsidR="001D5EDC" w:rsidRPr="00EB317F">
        <w:rPr>
          <w:sz w:val="22"/>
        </w:rPr>
        <w:t>ien</w:t>
      </w:r>
      <w:r w:rsidRPr="00EB317F">
        <w:rPr>
          <w:sz w:val="22"/>
        </w:rPr>
        <w:t xml:space="preserve"> być </w:t>
      </w:r>
      <w:r w:rsidR="001D5EDC" w:rsidRPr="00EB317F">
        <w:rPr>
          <w:sz w:val="22"/>
        </w:rPr>
        <w:t>syntetyczny,</w:t>
      </w:r>
      <w:r w:rsidRPr="00EB317F">
        <w:rPr>
          <w:sz w:val="22"/>
        </w:rPr>
        <w:t xml:space="preserve"> ale nie </w:t>
      </w:r>
      <w:r w:rsidR="00420433" w:rsidRPr="00EB317F">
        <w:rPr>
          <w:sz w:val="22"/>
        </w:rPr>
        <w:t xml:space="preserve">powinien </w:t>
      </w:r>
      <w:r w:rsidRPr="00EB317F">
        <w:rPr>
          <w:sz w:val="22"/>
        </w:rPr>
        <w:t>być wyłącznie jednozdaniowy.</w:t>
      </w:r>
    </w:p>
    <w:p w14:paraId="3CA14EB5" w14:textId="77777777" w:rsidR="001D5EDC" w:rsidRPr="00EB317F" w:rsidRDefault="001D5EDC" w:rsidP="00D81792">
      <w:pPr>
        <w:pStyle w:val="Tekstkomentarza"/>
        <w:rPr>
          <w:sz w:val="22"/>
        </w:rPr>
      </w:pPr>
    </w:p>
    <w:p w14:paraId="2FB4719C" w14:textId="10ABFD39" w:rsidR="001D5EDC" w:rsidRPr="00EB317F" w:rsidRDefault="001D5EDC" w:rsidP="00D81792">
      <w:pPr>
        <w:pStyle w:val="Tekstkomentarza"/>
        <w:rPr>
          <w:sz w:val="22"/>
        </w:rPr>
      </w:pPr>
      <w:r w:rsidRPr="00EB317F">
        <w:rPr>
          <w:sz w:val="22"/>
        </w:rPr>
        <w:t xml:space="preserve">W przypadki przedmiotów wielosemestralnych opis treści powinien uwzględniać progres </w:t>
      </w:r>
      <w:r w:rsidR="00D654B2" w:rsidRPr="00EB317F">
        <w:rPr>
          <w:sz w:val="22"/>
        </w:rPr>
        <w:t>wiedzy.</w:t>
      </w:r>
    </w:p>
    <w:p w14:paraId="1D347F9F" w14:textId="0210ACDD" w:rsidR="00D81792" w:rsidRPr="00EB317F" w:rsidRDefault="00D81792">
      <w:pPr>
        <w:pStyle w:val="Tekstkomentarza"/>
        <w:rPr>
          <w:sz w:val="22"/>
        </w:rPr>
      </w:pPr>
    </w:p>
  </w:comment>
  <w:comment w:id="20" w:author="Biuro Innowacji Dydaktycznych" w:date="2025-08-18T12:49:00Z" w:initials="BID">
    <w:p w14:paraId="2CC26025" w14:textId="573ADE39" w:rsidR="00D81792" w:rsidRPr="00EB317F" w:rsidRDefault="008B739C" w:rsidP="00D81792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="00D81792" w:rsidRPr="00EB317F">
        <w:rPr>
          <w:sz w:val="22"/>
        </w:rPr>
        <w:t xml:space="preserve">Weryfikacja efektów uczenia się wymaga zastosowania </w:t>
      </w:r>
      <w:r w:rsidR="00D81792" w:rsidRPr="00EB317F">
        <w:rPr>
          <w:b/>
          <w:bCs/>
          <w:sz w:val="22"/>
        </w:rPr>
        <w:t>zróżnicowanych form ich sprawdzania</w:t>
      </w:r>
      <w:r w:rsidR="00D81792" w:rsidRPr="00EB317F">
        <w:rPr>
          <w:sz w:val="22"/>
        </w:rPr>
        <w:t>, adekwatnych do kategorii wiedzy, umiejętności i kompetencji społecznych.</w:t>
      </w:r>
    </w:p>
    <w:p w14:paraId="086C235A" w14:textId="77777777" w:rsidR="00D81792" w:rsidRPr="00EB317F" w:rsidRDefault="00D81792" w:rsidP="00D81792">
      <w:pPr>
        <w:pStyle w:val="Tekstkomentarza"/>
        <w:rPr>
          <w:sz w:val="22"/>
        </w:rPr>
      </w:pPr>
    </w:p>
    <w:p w14:paraId="37EF31F3" w14:textId="5202E850" w:rsidR="00A3507A" w:rsidRPr="00EB317F" w:rsidRDefault="00D81792" w:rsidP="00D81792">
      <w:pPr>
        <w:pStyle w:val="Tekstkomentarza"/>
        <w:rPr>
          <w:sz w:val="22"/>
        </w:rPr>
      </w:pPr>
      <w:r w:rsidRPr="00EB317F">
        <w:rPr>
          <w:sz w:val="22"/>
        </w:rPr>
        <w:t>S</w:t>
      </w:r>
      <w:r w:rsidR="00095E68" w:rsidRPr="00EB317F">
        <w:rPr>
          <w:sz w:val="22"/>
        </w:rPr>
        <w:t>pos</w:t>
      </w:r>
      <w:r w:rsidRPr="00EB317F">
        <w:rPr>
          <w:sz w:val="22"/>
        </w:rPr>
        <w:t>o</w:t>
      </w:r>
      <w:r w:rsidR="00095E68" w:rsidRPr="00EB317F">
        <w:rPr>
          <w:sz w:val="22"/>
        </w:rPr>
        <w:t>b</w:t>
      </w:r>
      <w:r w:rsidRPr="00EB317F">
        <w:rPr>
          <w:sz w:val="22"/>
        </w:rPr>
        <w:t>y</w:t>
      </w:r>
      <w:r w:rsidR="00095E68" w:rsidRPr="00EB317F">
        <w:rPr>
          <w:sz w:val="22"/>
        </w:rPr>
        <w:t xml:space="preserve"> weryfikacji należy dostosować do formy zajęć</w:t>
      </w:r>
      <w:r w:rsidR="00897C1E">
        <w:rPr>
          <w:sz w:val="22"/>
        </w:rPr>
        <w:t xml:space="preserve">, treści programowych </w:t>
      </w:r>
      <w:r w:rsidR="00095E68" w:rsidRPr="00EB317F">
        <w:rPr>
          <w:sz w:val="22"/>
        </w:rPr>
        <w:t xml:space="preserve"> i zakładanych efektów uczenia się</w:t>
      </w:r>
      <w:r w:rsidRPr="00EB317F">
        <w:rPr>
          <w:sz w:val="22"/>
        </w:rPr>
        <w:t>.</w:t>
      </w:r>
    </w:p>
    <w:p w14:paraId="0771C16D" w14:textId="77777777" w:rsidR="00D81792" w:rsidRPr="00EB317F" w:rsidRDefault="00D81792" w:rsidP="008B739C">
      <w:pPr>
        <w:pStyle w:val="Tekstkomentarza"/>
        <w:rPr>
          <w:sz w:val="22"/>
        </w:rPr>
      </w:pPr>
    </w:p>
    <w:p w14:paraId="3490174C" w14:textId="423DB622" w:rsidR="008B739C" w:rsidRPr="00EB317F" w:rsidRDefault="008B739C" w:rsidP="008B739C">
      <w:pPr>
        <w:pStyle w:val="Tekstkomentarza"/>
        <w:rPr>
          <w:sz w:val="22"/>
        </w:rPr>
      </w:pPr>
      <w:r w:rsidRPr="00EB317F">
        <w:rPr>
          <w:sz w:val="22"/>
        </w:rPr>
        <w:t>„</w:t>
      </w:r>
      <w:r w:rsidR="00D81792" w:rsidRPr="00EB317F">
        <w:rPr>
          <w:sz w:val="22"/>
        </w:rPr>
        <w:t>Z</w:t>
      </w:r>
      <w:r w:rsidRPr="00EB317F">
        <w:rPr>
          <w:sz w:val="22"/>
        </w:rPr>
        <w:t xml:space="preserve">aliczenie” bądź „zaliczenie na ocenę” </w:t>
      </w:r>
      <w:r w:rsidRPr="00EB317F">
        <w:rPr>
          <w:b/>
          <w:bCs/>
          <w:sz w:val="22"/>
          <w:u w:val="single"/>
        </w:rPr>
        <w:t xml:space="preserve">nie jest </w:t>
      </w:r>
      <w:r w:rsidRPr="00EB317F">
        <w:rPr>
          <w:sz w:val="22"/>
        </w:rPr>
        <w:t>sposobem weryfikacji efektów uczenia się;</w:t>
      </w:r>
    </w:p>
    <w:p w14:paraId="65F11A9A" w14:textId="77777777" w:rsidR="00D81792" w:rsidRPr="00EB317F" w:rsidRDefault="00D81792" w:rsidP="008B739C">
      <w:pPr>
        <w:pStyle w:val="Tekstkomentarza"/>
        <w:rPr>
          <w:sz w:val="22"/>
        </w:rPr>
      </w:pPr>
    </w:p>
    <w:p w14:paraId="12C71C02" w14:textId="58572C6B" w:rsidR="008B739C" w:rsidRPr="00EB317F" w:rsidRDefault="00D81792">
      <w:pPr>
        <w:pStyle w:val="Tekstkomentarza"/>
        <w:rPr>
          <w:sz w:val="22"/>
        </w:rPr>
      </w:pPr>
      <w:r w:rsidRPr="00EB317F">
        <w:rPr>
          <w:sz w:val="22"/>
        </w:rPr>
        <w:t>O</w:t>
      </w:r>
      <w:r w:rsidR="008B739C" w:rsidRPr="00EB317F">
        <w:rPr>
          <w:sz w:val="22"/>
        </w:rPr>
        <w:t>becność na zajęciach nie jest sposobem weryfikacji efektów uczenia się</w:t>
      </w:r>
      <w:r w:rsidRPr="00EB317F">
        <w:rPr>
          <w:sz w:val="22"/>
        </w:rPr>
        <w:t>.</w:t>
      </w:r>
    </w:p>
    <w:p w14:paraId="6B8547AE" w14:textId="4A8CF8E0" w:rsidR="00D81792" w:rsidRPr="00EB317F" w:rsidRDefault="00D81792">
      <w:pPr>
        <w:pStyle w:val="Tekstkomentarza"/>
        <w:rPr>
          <w:sz w:val="22"/>
        </w:rPr>
      </w:pPr>
    </w:p>
  </w:comment>
  <w:comment w:id="21" w:author="Biuro Innowacji Dydaktycznych" w:date="2025-08-18T12:52:00Z" w:initials="BID">
    <w:p w14:paraId="4F9F8B62" w14:textId="2C01B74E" w:rsidR="00042830" w:rsidRPr="00EB317F" w:rsidRDefault="008B739C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sz w:val="22"/>
        </w:rPr>
        <w:t>60 punktów ECTS to odpowiednik pełnego roku studiów</w:t>
      </w:r>
      <w:r w:rsidR="00042830" w:rsidRPr="00EB317F">
        <w:rPr>
          <w:sz w:val="22"/>
        </w:rPr>
        <w:t>.</w:t>
      </w:r>
    </w:p>
  </w:comment>
  <w:comment w:id="22" w:author="Biuro Innowacji Dydaktycznych" w:date="2025-08-18T12:11:00Z" w:initials="BID">
    <w:p w14:paraId="366E68BD" w14:textId="55D39F39" w:rsidR="008B739C" w:rsidRPr="00EB317F" w:rsidRDefault="008B739C" w:rsidP="00ED3E60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szCs w:val="20"/>
        </w:rPr>
        <w:t>Łączna liczba godzin zajęć określonych w programie studiów jest sumą godzin od pierwszego do ostatniego roku</w:t>
      </w:r>
      <w:r w:rsidR="001F1F98" w:rsidRPr="00EB317F">
        <w:rPr>
          <w:rFonts w:asciiTheme="majorHAnsi" w:eastAsia="Arial" w:hAnsiTheme="majorHAnsi" w:cstheme="majorHAnsi"/>
          <w:szCs w:val="20"/>
        </w:rPr>
        <w:t xml:space="preserve"> studiów</w:t>
      </w:r>
      <w:r w:rsidR="00D83DE9" w:rsidRPr="00EB317F">
        <w:rPr>
          <w:rFonts w:asciiTheme="majorHAnsi" w:eastAsia="Arial" w:hAnsiTheme="majorHAnsi" w:cstheme="majorHAnsi"/>
          <w:szCs w:val="20"/>
        </w:rPr>
        <w:t>.</w:t>
      </w:r>
    </w:p>
    <w:p w14:paraId="2C09CB69" w14:textId="77777777" w:rsidR="008B739C" w:rsidRPr="00EB317F" w:rsidRDefault="008B739C" w:rsidP="00ED3E60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</w:p>
    <w:p w14:paraId="76A0F4F3" w14:textId="2F8A65F1" w:rsidR="008B739C" w:rsidRPr="00EB317F" w:rsidRDefault="008B739C" w:rsidP="00ED3E60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  <w:r w:rsidRPr="00EB317F">
        <w:rPr>
          <w:rFonts w:asciiTheme="majorHAnsi" w:eastAsia="Arial" w:hAnsiTheme="majorHAnsi" w:cstheme="majorHAnsi"/>
          <w:szCs w:val="20"/>
        </w:rPr>
        <w:t xml:space="preserve">W liczbie godzin zajęć należy uwzględnić wszystkie rodzaje zajęć określone w programie studiów (np. ćwiczenia, laboratoria, konwersatoria, lektoraty, praktyki zawodowe). </w:t>
      </w:r>
    </w:p>
    <w:p w14:paraId="6B759FEC" w14:textId="77777777" w:rsidR="008B739C" w:rsidRPr="00EB317F" w:rsidRDefault="008B739C" w:rsidP="00ED3E60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</w:p>
    <w:p w14:paraId="6E0ECFEC" w14:textId="6BBF2A07" w:rsidR="008B739C" w:rsidRPr="00EB317F" w:rsidRDefault="008B739C" w:rsidP="00ED3E60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  <w:r w:rsidRPr="00EB317F">
        <w:rPr>
          <w:rFonts w:asciiTheme="majorHAnsi" w:eastAsia="Arial" w:hAnsiTheme="majorHAnsi" w:cstheme="majorHAnsi"/>
          <w:szCs w:val="20"/>
        </w:rPr>
        <w:t xml:space="preserve">W przypadku zajęć wybieralnych (np. </w:t>
      </w:r>
      <w:r w:rsidR="00420433" w:rsidRPr="00EB317F">
        <w:rPr>
          <w:rFonts w:asciiTheme="majorHAnsi" w:eastAsia="Arial" w:hAnsiTheme="majorHAnsi" w:cstheme="majorHAnsi"/>
          <w:szCs w:val="20"/>
        </w:rPr>
        <w:t>przedmiotów</w:t>
      </w:r>
      <w:r w:rsidRPr="00EB317F">
        <w:rPr>
          <w:rFonts w:asciiTheme="majorHAnsi" w:eastAsia="Arial" w:hAnsiTheme="majorHAnsi" w:cstheme="majorHAnsi"/>
          <w:szCs w:val="20"/>
        </w:rPr>
        <w:t xml:space="preserve"> ogólnouniwersyteckich) do łącznej liczby godzin wliczamy minimalną liczbę godzin zajęć.</w:t>
      </w:r>
    </w:p>
    <w:p w14:paraId="2CF6613A" w14:textId="02FCC717" w:rsidR="008B739C" w:rsidRPr="00EB317F" w:rsidRDefault="008B739C">
      <w:pPr>
        <w:pStyle w:val="Tekstkomentarza"/>
        <w:rPr>
          <w:sz w:val="22"/>
        </w:rPr>
      </w:pPr>
    </w:p>
  </w:comment>
  <w:comment w:id="23" w:author="Biuro Innowacji Dydaktycznych" w:date="2025-08-18T12:13:00Z" w:initials="BID">
    <w:p w14:paraId="72AEFF09" w14:textId="77777777" w:rsidR="00D654B2" w:rsidRPr="00EB317F" w:rsidRDefault="008B739C" w:rsidP="006E3DDA">
      <w:pPr>
        <w:tabs>
          <w:tab w:val="left" w:pos="1276"/>
        </w:tabs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szCs w:val="20"/>
        </w:rPr>
        <w:t>Tabela dotyczy kierunku studiów, na którym prowadzona jest specjalność</w:t>
      </w:r>
      <w:r w:rsidR="00D654B2" w:rsidRPr="00EB317F">
        <w:rPr>
          <w:rFonts w:asciiTheme="majorHAnsi" w:eastAsia="Arial" w:hAnsiTheme="majorHAnsi" w:cstheme="majorHAnsi"/>
          <w:szCs w:val="20"/>
        </w:rPr>
        <w:t xml:space="preserve">. </w:t>
      </w:r>
    </w:p>
    <w:p w14:paraId="4207C587" w14:textId="67BA572B" w:rsidR="008B739C" w:rsidRPr="00EB317F" w:rsidRDefault="00D654B2" w:rsidP="006E3DDA">
      <w:pPr>
        <w:tabs>
          <w:tab w:val="left" w:pos="1276"/>
        </w:tabs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  <w:r w:rsidRPr="00EB317F">
        <w:rPr>
          <w:rFonts w:asciiTheme="majorHAnsi" w:eastAsia="Arial" w:hAnsiTheme="majorHAnsi" w:cstheme="majorHAnsi"/>
          <w:szCs w:val="20"/>
        </w:rPr>
        <w:t>T</w:t>
      </w:r>
      <w:r w:rsidR="008B739C" w:rsidRPr="00EB317F">
        <w:rPr>
          <w:rFonts w:asciiTheme="majorHAnsi" w:eastAsia="Arial" w:hAnsiTheme="majorHAnsi" w:cstheme="majorHAnsi"/>
          <w:szCs w:val="20"/>
        </w:rPr>
        <w:t xml:space="preserve">abelę należy przygotować dla każdego </w:t>
      </w:r>
      <w:r w:rsidR="008B739C" w:rsidRPr="00EB317F">
        <w:rPr>
          <w:rFonts w:asciiTheme="majorHAnsi" w:eastAsia="Arial" w:hAnsiTheme="majorHAnsi" w:cstheme="majorHAnsi"/>
          <w:color w:val="000000"/>
          <w:szCs w:val="20"/>
        </w:rPr>
        <w:t xml:space="preserve">semestru lub roku studiów </w:t>
      </w:r>
      <w:r w:rsidR="008B739C" w:rsidRPr="00EB317F">
        <w:rPr>
          <w:rFonts w:asciiTheme="majorHAnsi" w:eastAsia="Arial" w:hAnsiTheme="majorHAnsi" w:cstheme="majorHAnsi"/>
          <w:szCs w:val="20"/>
        </w:rPr>
        <w:t>i dla każdej specjalności odrębnie.</w:t>
      </w:r>
    </w:p>
    <w:p w14:paraId="749EFAA5" w14:textId="77777777" w:rsidR="008B739C" w:rsidRPr="00EB317F" w:rsidRDefault="008B739C" w:rsidP="006E3DDA">
      <w:pPr>
        <w:tabs>
          <w:tab w:val="left" w:pos="1276"/>
        </w:tabs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</w:p>
    <w:p w14:paraId="3F31B46B" w14:textId="7D502B09" w:rsidR="008B739C" w:rsidRPr="00EB317F" w:rsidRDefault="008B739C" w:rsidP="006E3DDA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  <w:r w:rsidRPr="00EB317F">
        <w:rPr>
          <w:rFonts w:asciiTheme="majorHAnsi" w:eastAsia="Arial" w:hAnsiTheme="majorHAnsi" w:cstheme="majorHAnsi"/>
          <w:szCs w:val="20"/>
        </w:rPr>
        <w:t xml:space="preserve">W tabeli dotyczącej specjalności najpierw </w:t>
      </w:r>
      <w:r w:rsidR="00D654B2" w:rsidRPr="00EB317F">
        <w:rPr>
          <w:rFonts w:asciiTheme="majorHAnsi" w:eastAsia="Arial" w:hAnsiTheme="majorHAnsi" w:cstheme="majorHAnsi"/>
          <w:szCs w:val="20"/>
        </w:rPr>
        <w:t xml:space="preserve">należy </w:t>
      </w:r>
      <w:r w:rsidRPr="00EB317F">
        <w:rPr>
          <w:rFonts w:asciiTheme="majorHAnsi" w:eastAsia="Arial" w:hAnsiTheme="majorHAnsi" w:cstheme="majorHAnsi"/>
          <w:szCs w:val="20"/>
        </w:rPr>
        <w:t>wymienić przedmioty wspólne dla wszystkich specjalności, a następnie przedmioty właściwe dla danej specjalności, wprowadzając jej nazwę, np. „przedmioty właściwe dla specjalności Edytorstwo ogólne”.</w:t>
      </w:r>
    </w:p>
    <w:p w14:paraId="03D05B56" w14:textId="77777777" w:rsidR="008B739C" w:rsidRPr="00EB317F" w:rsidRDefault="008B739C" w:rsidP="006E3DDA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</w:p>
    <w:p w14:paraId="5A41E41B" w14:textId="6BF79745" w:rsidR="008B739C" w:rsidRPr="00EB317F" w:rsidRDefault="008B739C" w:rsidP="006E3DDA">
      <w:pPr>
        <w:spacing w:before="120" w:after="120" w:line="240" w:lineRule="auto"/>
        <w:jc w:val="both"/>
        <w:rPr>
          <w:rFonts w:asciiTheme="majorHAnsi" w:eastAsia="Arial" w:hAnsiTheme="majorHAnsi" w:cstheme="majorHAnsi"/>
          <w:szCs w:val="20"/>
        </w:rPr>
      </w:pPr>
      <w:r w:rsidRPr="00EB317F">
        <w:rPr>
          <w:rFonts w:asciiTheme="majorHAnsi" w:eastAsia="Arial" w:hAnsiTheme="majorHAnsi" w:cstheme="majorHAnsi"/>
          <w:szCs w:val="20"/>
        </w:rPr>
        <w:t>W przypadku specjalności dodatkowych (tzw. poza programem studiów) należy dodać słowo „dodatkowej" np. „przedmioty właściwe dla dodatkowej specjalności nauczycielskiej".</w:t>
      </w:r>
    </w:p>
    <w:p w14:paraId="2E1D9520" w14:textId="3FEEAA4B" w:rsidR="008B739C" w:rsidRPr="00EB317F" w:rsidRDefault="008B739C">
      <w:pPr>
        <w:pStyle w:val="Tekstkomentarza"/>
        <w:rPr>
          <w:rFonts w:asciiTheme="majorHAnsi" w:hAnsiTheme="majorHAnsi" w:cstheme="majorHAnsi"/>
          <w:sz w:val="22"/>
        </w:rPr>
      </w:pPr>
    </w:p>
  </w:comment>
  <w:comment w:id="24" w:author="Biuro Innowacji Dydaktycznych" w:date="2025-08-18T12:14:00Z" w:initials="BID">
    <w:p w14:paraId="20BFBC89" w14:textId="6022581F" w:rsidR="008B739C" w:rsidRPr="00EB317F" w:rsidRDefault="008B739C" w:rsidP="006E3D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Cs w:val="20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color w:val="000000"/>
          <w:szCs w:val="20"/>
        </w:rPr>
        <w:t xml:space="preserve">Przy wyliczeniach należy wziąć pod uwagę </w:t>
      </w:r>
      <w:r w:rsidR="00897C1E">
        <w:rPr>
          <w:rFonts w:asciiTheme="majorHAnsi" w:eastAsia="Arial" w:hAnsiTheme="majorHAnsi" w:cstheme="majorHAnsi"/>
          <w:color w:val="000000"/>
          <w:szCs w:val="20"/>
        </w:rPr>
        <w:t xml:space="preserve">wyłącznie </w:t>
      </w:r>
      <w:r w:rsidRPr="00EB317F">
        <w:rPr>
          <w:rFonts w:asciiTheme="majorHAnsi" w:eastAsia="Arial" w:hAnsiTheme="majorHAnsi" w:cstheme="majorHAnsi"/>
          <w:color w:val="000000"/>
          <w:szCs w:val="20"/>
        </w:rPr>
        <w:t xml:space="preserve"> te przedmioty, które związane są z konkretną dyscypliną czy dyscyplinami, do których przyporządkowany jest kierunek studiów.</w:t>
      </w:r>
    </w:p>
    <w:p w14:paraId="7A116E05" w14:textId="52479F86" w:rsidR="008B739C" w:rsidRPr="00EB317F" w:rsidRDefault="008B739C" w:rsidP="006E3D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Cs w:val="20"/>
        </w:rPr>
      </w:pPr>
      <w:r w:rsidRPr="00EB317F">
        <w:rPr>
          <w:rFonts w:asciiTheme="majorHAnsi" w:eastAsia="Arial" w:hAnsiTheme="majorHAnsi" w:cstheme="majorHAnsi"/>
          <w:color w:val="000000"/>
          <w:szCs w:val="20"/>
        </w:rPr>
        <w:t>Nie wliczamy np. przedmiotów ogólnouniwersyteckich, lektoratów, BHP, POWI.</w:t>
      </w:r>
    </w:p>
    <w:p w14:paraId="700FED39" w14:textId="77777777" w:rsidR="008B739C" w:rsidRPr="00EB317F" w:rsidRDefault="008B739C" w:rsidP="006E3D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Cs w:val="20"/>
        </w:rPr>
      </w:pPr>
    </w:p>
    <w:p w14:paraId="09B6B38D" w14:textId="36BC6A99" w:rsidR="008B739C" w:rsidRPr="00EB317F" w:rsidRDefault="008B739C" w:rsidP="006E3D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Cs w:val="20"/>
        </w:rPr>
      </w:pPr>
      <w:r w:rsidRPr="00EB317F">
        <w:rPr>
          <w:rFonts w:asciiTheme="majorHAnsi" w:eastAsia="Arial" w:hAnsiTheme="majorHAnsi" w:cstheme="majorHAnsi"/>
          <w:color w:val="000000"/>
          <w:szCs w:val="20"/>
        </w:rPr>
        <w:t>Sumę punktów ECTS przedmiotów przyporządkowanych do danej dyscypliny należy odnieść do łącznej liczby punktów ECTS, a następnie wyliczyć procentowy udział punktów ECTS dla każdej z dyscyplin.</w:t>
      </w:r>
    </w:p>
    <w:p w14:paraId="70112ED4" w14:textId="77777777" w:rsidR="008B739C" w:rsidRPr="00EB317F" w:rsidRDefault="008B739C" w:rsidP="006E3D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Cs w:val="20"/>
        </w:rPr>
      </w:pPr>
    </w:p>
    <w:p w14:paraId="4112D3E8" w14:textId="75524440" w:rsidR="008B739C" w:rsidRPr="00EB317F" w:rsidRDefault="008B739C" w:rsidP="006E3D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000000"/>
          <w:sz w:val="28"/>
          <w:szCs w:val="24"/>
        </w:rPr>
      </w:pPr>
      <w:r w:rsidRPr="00EB317F">
        <w:rPr>
          <w:rFonts w:asciiTheme="majorHAnsi" w:eastAsia="Arial" w:hAnsiTheme="majorHAnsi" w:cstheme="majorHAnsi"/>
          <w:color w:val="000000"/>
          <w:szCs w:val="20"/>
        </w:rPr>
        <w:t xml:space="preserve">Suma procentowego udziału liczby punktów ECTS </w:t>
      </w:r>
      <w:r w:rsidRPr="00EB317F">
        <w:rPr>
          <w:rFonts w:asciiTheme="majorHAnsi" w:eastAsia="Arial" w:hAnsiTheme="majorHAnsi" w:cstheme="majorHAnsi"/>
          <w:b/>
          <w:color w:val="000000"/>
          <w:szCs w:val="20"/>
          <w:u w:val="single"/>
        </w:rPr>
        <w:t>nie może</w:t>
      </w:r>
      <w:r w:rsidRPr="00EB317F">
        <w:rPr>
          <w:rFonts w:asciiTheme="majorHAnsi" w:eastAsia="Arial" w:hAnsiTheme="majorHAnsi" w:cstheme="majorHAnsi"/>
          <w:color w:val="000000"/>
          <w:szCs w:val="20"/>
        </w:rPr>
        <w:t xml:space="preserve"> równać się 100%.</w:t>
      </w:r>
    </w:p>
    <w:p w14:paraId="47A2DD4F" w14:textId="4E10EAED" w:rsidR="008B739C" w:rsidRPr="00EB317F" w:rsidRDefault="008B739C">
      <w:pPr>
        <w:pStyle w:val="Tekstkomentarza"/>
        <w:rPr>
          <w:sz w:val="22"/>
        </w:rPr>
      </w:pPr>
    </w:p>
  </w:comment>
  <w:comment w:id="25" w:author="Biuro Innowacji Dydaktycznych" w:date="2025-08-18T12:45:00Z" w:initials="BID">
    <w:p w14:paraId="5DB1311D" w14:textId="4C63494D" w:rsidR="008B739C" w:rsidRPr="00EB317F" w:rsidRDefault="008B739C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sz w:val="22"/>
        </w:rPr>
        <w:t>Część II wniosku nie wchodzi w skład załącznika do uchwały Senatu w sprawie programu studiów. Ma charakter informacyjno-pomocniczy.</w:t>
      </w:r>
    </w:p>
  </w:comment>
  <w:comment w:id="26" w:author="Biuro Innowacji Dydaktycznych" w:date="2025-08-18T12:39:00Z" w:initials="BID">
    <w:p w14:paraId="0421C5B8" w14:textId="4C92F86E" w:rsidR="008B739C" w:rsidRPr="00EB317F" w:rsidRDefault="008B739C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sz w:val="22"/>
        </w:rPr>
        <w:t>Należy opisać do kogo adresowane są studia i jakie wymagania stawiane są kandydatom.</w:t>
      </w:r>
    </w:p>
  </w:comment>
  <w:comment w:id="27" w:author="Biuro Innowacji Dydaktycznych" w:date="2025-08-18T12:17:00Z" w:initials="BID">
    <w:p w14:paraId="00C8A158" w14:textId="7B8454BA" w:rsidR="008B739C" w:rsidRPr="00EB317F" w:rsidRDefault="008B739C" w:rsidP="006E3DDA">
      <w:pPr>
        <w:spacing w:after="40"/>
        <w:jc w:val="both"/>
        <w:rPr>
          <w:rFonts w:asciiTheme="majorHAnsi" w:eastAsia="Arial" w:hAnsiTheme="majorHAnsi" w:cstheme="majorHAnsi"/>
          <w:color w:val="000000"/>
          <w:szCs w:val="24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color w:val="000000"/>
          <w:szCs w:val="24"/>
        </w:rPr>
        <w:t>Należy podać elementy postępowania kwalifikacyjnego.</w:t>
      </w:r>
    </w:p>
    <w:p w14:paraId="0CB67E7F" w14:textId="77777777" w:rsidR="008B739C" w:rsidRPr="00EB317F" w:rsidRDefault="008B739C" w:rsidP="006E3DDA">
      <w:pPr>
        <w:spacing w:before="240" w:after="40"/>
        <w:jc w:val="both"/>
        <w:rPr>
          <w:rFonts w:asciiTheme="majorHAnsi" w:eastAsia="Arial" w:hAnsiTheme="majorHAnsi" w:cstheme="majorHAnsi"/>
          <w:color w:val="000000"/>
          <w:szCs w:val="24"/>
        </w:rPr>
      </w:pPr>
    </w:p>
    <w:p w14:paraId="2BE26EE8" w14:textId="0C0DE929" w:rsidR="008B739C" w:rsidRPr="00EB317F" w:rsidRDefault="008B739C" w:rsidP="006E3DDA">
      <w:pPr>
        <w:spacing w:before="240" w:after="40"/>
        <w:jc w:val="both"/>
        <w:rPr>
          <w:rFonts w:asciiTheme="majorHAnsi" w:eastAsia="Arial" w:hAnsiTheme="majorHAnsi" w:cstheme="majorHAnsi"/>
          <w:color w:val="000000"/>
          <w:szCs w:val="24"/>
        </w:rPr>
      </w:pPr>
      <w:r w:rsidRPr="00EB317F">
        <w:rPr>
          <w:rFonts w:asciiTheme="majorHAnsi" w:eastAsia="Arial" w:hAnsiTheme="majorHAnsi" w:cstheme="majorHAnsi"/>
          <w:color w:val="000000"/>
          <w:szCs w:val="24"/>
        </w:rPr>
        <w:t xml:space="preserve">W przypadku studiów </w:t>
      </w:r>
      <w:r w:rsidRPr="00EB317F">
        <w:rPr>
          <w:rFonts w:asciiTheme="majorHAnsi" w:eastAsia="Arial" w:hAnsiTheme="majorHAnsi" w:cstheme="majorHAnsi"/>
          <w:szCs w:val="24"/>
        </w:rPr>
        <w:t>pierwszego</w:t>
      </w:r>
      <w:r w:rsidRPr="00EB317F">
        <w:rPr>
          <w:rFonts w:asciiTheme="majorHAnsi" w:eastAsia="Arial" w:hAnsiTheme="majorHAnsi" w:cstheme="majorHAnsi"/>
          <w:color w:val="000000"/>
          <w:szCs w:val="24"/>
        </w:rPr>
        <w:t xml:space="preserve"> stopnia i jednolitych studiów magisterskich należy wskazać przedmioty maturalne i ich poziomy wraz z przypisanymi im wagami oraz ewentualnie formę i zakres dodatkowego egzaminu wstępnego (tzw. sprawdzianu </w:t>
      </w:r>
      <w:proofErr w:type="spellStart"/>
      <w:r w:rsidRPr="00EB317F">
        <w:rPr>
          <w:rFonts w:asciiTheme="majorHAnsi" w:eastAsia="Arial" w:hAnsiTheme="majorHAnsi" w:cstheme="majorHAnsi"/>
          <w:color w:val="000000"/>
          <w:szCs w:val="24"/>
        </w:rPr>
        <w:t>predyspozycyjnego</w:t>
      </w:r>
      <w:proofErr w:type="spellEnd"/>
      <w:r w:rsidRPr="00EB317F">
        <w:rPr>
          <w:rFonts w:asciiTheme="majorHAnsi" w:eastAsia="Arial" w:hAnsiTheme="majorHAnsi" w:cstheme="majorHAnsi"/>
          <w:color w:val="000000"/>
          <w:szCs w:val="24"/>
        </w:rPr>
        <w:t>), jeśli został przewidziany.</w:t>
      </w:r>
    </w:p>
    <w:p w14:paraId="1EADC63E" w14:textId="77777777" w:rsidR="008B739C" w:rsidRPr="00EB317F" w:rsidRDefault="008B739C" w:rsidP="006E3DDA">
      <w:pPr>
        <w:spacing w:before="240" w:after="40"/>
        <w:jc w:val="both"/>
        <w:rPr>
          <w:rFonts w:asciiTheme="majorHAnsi" w:eastAsia="Arial" w:hAnsiTheme="majorHAnsi" w:cstheme="majorHAnsi"/>
          <w:color w:val="000000"/>
          <w:szCs w:val="24"/>
        </w:rPr>
      </w:pPr>
    </w:p>
    <w:p w14:paraId="28C58E21" w14:textId="6129E11B" w:rsidR="008B739C" w:rsidRPr="00EB317F" w:rsidRDefault="008B739C" w:rsidP="006E3DDA">
      <w:pPr>
        <w:spacing w:before="240" w:after="40"/>
        <w:jc w:val="both"/>
        <w:rPr>
          <w:rFonts w:asciiTheme="majorHAnsi" w:eastAsia="Arial" w:hAnsiTheme="majorHAnsi" w:cstheme="majorHAnsi"/>
          <w:color w:val="000000"/>
          <w:szCs w:val="24"/>
        </w:rPr>
      </w:pPr>
      <w:r w:rsidRPr="00EB317F">
        <w:rPr>
          <w:rFonts w:asciiTheme="majorHAnsi" w:eastAsia="Arial" w:hAnsiTheme="majorHAnsi" w:cstheme="majorHAnsi"/>
          <w:color w:val="000000"/>
          <w:szCs w:val="24"/>
        </w:rPr>
        <w:t xml:space="preserve">W przypadku studiów </w:t>
      </w:r>
      <w:r w:rsidRPr="00EB317F">
        <w:rPr>
          <w:rFonts w:asciiTheme="majorHAnsi" w:eastAsia="Arial" w:hAnsiTheme="majorHAnsi" w:cstheme="majorHAnsi"/>
          <w:szCs w:val="24"/>
        </w:rPr>
        <w:t>drugiego</w:t>
      </w:r>
      <w:r w:rsidRPr="00EB317F">
        <w:rPr>
          <w:rFonts w:asciiTheme="majorHAnsi" w:eastAsia="Arial" w:hAnsiTheme="majorHAnsi" w:cstheme="majorHAnsi"/>
          <w:color w:val="000000"/>
          <w:szCs w:val="24"/>
        </w:rPr>
        <w:t xml:space="preserve"> stopnia należy wskazać elementy wchodzące w skład postępowania kwalifikacyjnego, np. egzamin pisemny w formie otwartej lub testu, egzamin ustny, rozmowa kwalifikacyjna (w tym także zakres egzaminu/rozmowy), konkurs dyplomów ukończenia studiów wyższych, inne/dodatkowe kryteria przewidziane dla kierunku studiów.</w:t>
      </w:r>
    </w:p>
    <w:p w14:paraId="3DEA50C8" w14:textId="1EB360B4" w:rsidR="008B739C" w:rsidRPr="00EB317F" w:rsidRDefault="008B739C" w:rsidP="006E3DDA">
      <w:pPr>
        <w:spacing w:before="240" w:after="0"/>
        <w:jc w:val="both"/>
        <w:rPr>
          <w:rFonts w:asciiTheme="majorHAnsi" w:eastAsia="Arial" w:hAnsiTheme="majorHAnsi" w:cstheme="majorHAnsi"/>
          <w:color w:val="000000"/>
          <w:szCs w:val="24"/>
        </w:rPr>
      </w:pPr>
    </w:p>
    <w:p w14:paraId="0CA5ACFA" w14:textId="4AE9A76B" w:rsidR="008B739C" w:rsidRPr="00EB317F" w:rsidRDefault="008B739C">
      <w:pPr>
        <w:pStyle w:val="Tekstkomentarza"/>
        <w:rPr>
          <w:rFonts w:asciiTheme="majorHAnsi" w:hAnsiTheme="majorHAnsi" w:cstheme="majorHAnsi"/>
          <w:sz w:val="18"/>
        </w:rPr>
      </w:pPr>
    </w:p>
  </w:comment>
  <w:comment w:id="28" w:author="Biuro Innowacji Dydaktycznych" w:date="2025-08-18T12:19:00Z" w:initials="BID">
    <w:p w14:paraId="148E80CB" w14:textId="77777777" w:rsidR="008B739C" w:rsidRPr="00EB317F" w:rsidRDefault="008B739C" w:rsidP="006E3DDA">
      <w:pPr>
        <w:spacing w:after="0"/>
        <w:jc w:val="both"/>
        <w:rPr>
          <w:rFonts w:asciiTheme="majorHAnsi" w:eastAsia="Arial" w:hAnsiTheme="majorHAnsi" w:cstheme="majorHAnsi"/>
          <w:color w:val="000000"/>
          <w:szCs w:val="20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color w:val="000000"/>
          <w:szCs w:val="20"/>
        </w:rPr>
        <w:t>Należy wymienić podmioty gospodarcze, organizacje społeczne lub instytucje zewnętrzne, niezależne od Uniwersytetu Warszawskiego, z którymi konsultowano projektowany program studiów.</w:t>
      </w:r>
    </w:p>
    <w:p w14:paraId="66AD53D2" w14:textId="22759980" w:rsidR="008B739C" w:rsidRPr="00EB317F" w:rsidRDefault="008B739C">
      <w:pPr>
        <w:pStyle w:val="Tekstkomentarza"/>
        <w:rPr>
          <w:sz w:val="22"/>
        </w:rPr>
      </w:pPr>
    </w:p>
  </w:comment>
  <w:comment w:id="29" w:author="Biuro Innowacji Dydaktycznych" w:date="2025-08-18T12:19:00Z" w:initials="BID">
    <w:p w14:paraId="3DC2CD7F" w14:textId="7364D80C" w:rsidR="008B739C" w:rsidRPr="00EB317F" w:rsidRDefault="008B739C" w:rsidP="006E3DDA">
      <w:pPr>
        <w:spacing w:after="0"/>
        <w:jc w:val="both"/>
        <w:rPr>
          <w:rFonts w:asciiTheme="majorHAnsi" w:eastAsia="Arial" w:hAnsiTheme="majorHAnsi" w:cstheme="majorHAnsi"/>
          <w:color w:val="000000"/>
          <w:szCs w:val="20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color w:val="000000"/>
          <w:szCs w:val="20"/>
        </w:rPr>
        <w:t>Należy podać przykłady uwzględnienia w programie studiów opinii otoczenia społeczno-gospodarczego.</w:t>
      </w:r>
    </w:p>
    <w:p w14:paraId="5DF8187E" w14:textId="649EDE4B" w:rsidR="008B739C" w:rsidRPr="00EB317F" w:rsidRDefault="008B739C">
      <w:pPr>
        <w:pStyle w:val="Tekstkomentarza"/>
        <w:rPr>
          <w:sz w:val="22"/>
        </w:rPr>
      </w:pPr>
    </w:p>
  </w:comment>
  <w:comment w:id="30" w:author="Biuro Innowacji Dydaktycznych" w:date="2025-08-18T12:21:00Z" w:initials="BID">
    <w:p w14:paraId="61D4ADC2" w14:textId="408ED494" w:rsidR="008B739C" w:rsidRPr="00EB317F" w:rsidRDefault="008B739C">
      <w:pPr>
        <w:pStyle w:val="Tekstkomentarza"/>
        <w:rPr>
          <w:sz w:val="22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color w:val="000000"/>
          <w:sz w:val="22"/>
        </w:rPr>
        <w:t>Należy podać przykłady uwzględnienia w programie studiów opinii studentów.</w:t>
      </w:r>
    </w:p>
  </w:comment>
  <w:comment w:id="31" w:author="Biuro Innowacji Dydaktycznych" w:date="2025-08-18T12:25:00Z" w:initials="BID">
    <w:p w14:paraId="2542C869" w14:textId="4B70BFD6" w:rsidR="008B739C" w:rsidRPr="00EB317F" w:rsidRDefault="008B739C" w:rsidP="007106DC">
      <w:pPr>
        <w:spacing w:after="0"/>
        <w:jc w:val="both"/>
        <w:rPr>
          <w:rFonts w:asciiTheme="majorHAnsi" w:eastAsia="Arial" w:hAnsiTheme="majorHAnsi" w:cstheme="majorHAnsi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</w:rPr>
        <w:t xml:space="preserve">Należy wskazać </w:t>
      </w:r>
      <w:r w:rsidRPr="00EB317F">
        <w:rPr>
          <w:rFonts w:asciiTheme="majorHAnsi" w:eastAsia="Arial" w:hAnsiTheme="majorHAnsi" w:cstheme="majorHAnsi"/>
          <w:b/>
        </w:rPr>
        <w:t>wyłącznie jeden</w:t>
      </w:r>
      <w:r w:rsidRPr="00EB317F">
        <w:rPr>
          <w:rFonts w:asciiTheme="majorHAnsi" w:eastAsia="Arial" w:hAnsiTheme="majorHAnsi" w:cstheme="majorHAnsi"/>
        </w:rPr>
        <w:t xml:space="preserve"> kod ISCED zgodnie z opisem zamieszczonym na stronie BID:</w:t>
      </w:r>
    </w:p>
    <w:p w14:paraId="0E0F1F1E" w14:textId="77777777" w:rsidR="008B739C" w:rsidRPr="00EB317F" w:rsidRDefault="00626703" w:rsidP="007106DC">
      <w:pPr>
        <w:spacing w:after="0"/>
        <w:jc w:val="both"/>
        <w:rPr>
          <w:rFonts w:asciiTheme="majorHAnsi" w:eastAsia="Arial" w:hAnsiTheme="majorHAnsi" w:cstheme="majorHAnsi"/>
        </w:rPr>
      </w:pPr>
      <w:hyperlink r:id="rId5">
        <w:r w:rsidR="008B739C" w:rsidRPr="00EB317F">
          <w:rPr>
            <w:rFonts w:asciiTheme="majorHAnsi" w:eastAsia="Arial" w:hAnsiTheme="majorHAnsi" w:cstheme="majorHAnsi"/>
            <w:color w:val="0563C1"/>
            <w:u w:val="single"/>
          </w:rPr>
          <w:t>https://bid.uw.edu.pl/studia-i-i-ii-stopnia/</w:t>
        </w:r>
      </w:hyperlink>
    </w:p>
    <w:p w14:paraId="38F56C0E" w14:textId="7995D0F7" w:rsidR="008B739C" w:rsidRPr="00EB317F" w:rsidRDefault="001F1F98">
      <w:pPr>
        <w:pStyle w:val="Tekstkomentarza"/>
        <w:rPr>
          <w:rFonts w:asciiTheme="majorHAnsi" w:hAnsiTheme="majorHAnsi" w:cstheme="majorHAnsi"/>
          <w:sz w:val="22"/>
          <w:szCs w:val="22"/>
        </w:rPr>
      </w:pPr>
      <w:r w:rsidRPr="00EB317F">
        <w:rPr>
          <w:rFonts w:asciiTheme="majorHAnsi" w:hAnsiTheme="majorHAnsi" w:cstheme="majorHAnsi"/>
          <w:sz w:val="22"/>
          <w:szCs w:val="22"/>
        </w:rPr>
        <w:t>Kod wprowadzany jest do systemu POL-on.</w:t>
      </w:r>
    </w:p>
  </w:comment>
  <w:comment w:id="32" w:author="Biuro Innowacji Dydaktycznych" w:date="2025-08-18T12:27:00Z" w:initials="BID">
    <w:p w14:paraId="25E20BD5" w14:textId="30401074" w:rsidR="008B739C" w:rsidRPr="00EB317F" w:rsidRDefault="008B739C" w:rsidP="007106DC">
      <w:pPr>
        <w:jc w:val="both"/>
        <w:rPr>
          <w:rFonts w:asciiTheme="majorHAnsi" w:eastAsia="Arial" w:hAnsiTheme="majorHAnsi" w:cstheme="majorHAnsi"/>
          <w:szCs w:val="20"/>
        </w:rPr>
      </w:pPr>
      <w:r>
        <w:rPr>
          <w:rStyle w:val="Odwoaniedokomentarza"/>
        </w:rPr>
        <w:annotationRef/>
      </w:r>
      <w:r w:rsidRPr="00EB317F">
        <w:rPr>
          <w:rFonts w:asciiTheme="majorHAnsi" w:eastAsia="Arial" w:hAnsiTheme="majorHAnsi" w:cstheme="majorHAnsi"/>
          <w:szCs w:val="20"/>
        </w:rPr>
        <w:t>Należy wskazać wszystkie zajęcia lub grupy zajęć do wyboru przez studenta – w wymiarze nie mniejszym niż 30% łącznej liczby punktów ECTS.</w:t>
      </w:r>
    </w:p>
    <w:p w14:paraId="5D744EBB" w14:textId="39F2B08B" w:rsidR="008B739C" w:rsidRPr="00EB317F" w:rsidRDefault="008B739C" w:rsidP="00023FA1">
      <w:pPr>
        <w:pStyle w:val="Tekstkomentarza"/>
        <w:rPr>
          <w:sz w:val="22"/>
        </w:rPr>
      </w:pPr>
      <w:r w:rsidRPr="00EB317F">
        <w:rPr>
          <w:b/>
          <w:bCs/>
          <w:sz w:val="22"/>
        </w:rPr>
        <w:t xml:space="preserve">min. 54 ECTS – </w:t>
      </w:r>
      <w:r w:rsidRPr="00EB317F">
        <w:rPr>
          <w:bCs/>
          <w:sz w:val="22"/>
        </w:rPr>
        <w:t>dla</w:t>
      </w:r>
      <w:r w:rsidRPr="00EB317F">
        <w:rPr>
          <w:b/>
          <w:bCs/>
          <w:sz w:val="22"/>
        </w:rPr>
        <w:t xml:space="preserve"> </w:t>
      </w:r>
      <w:r w:rsidRPr="00EB317F">
        <w:rPr>
          <w:sz w:val="22"/>
        </w:rPr>
        <w:t>studiów pierwszego stopnia (180 ECTS);</w:t>
      </w:r>
    </w:p>
    <w:p w14:paraId="51FD4F8C" w14:textId="105D9DD9" w:rsidR="008B739C" w:rsidRPr="00EB317F" w:rsidRDefault="008B739C" w:rsidP="00023FA1">
      <w:pPr>
        <w:pStyle w:val="Tekstkomentarza"/>
        <w:rPr>
          <w:sz w:val="22"/>
        </w:rPr>
      </w:pPr>
      <w:r w:rsidRPr="00EB317F">
        <w:rPr>
          <w:b/>
          <w:bCs/>
          <w:sz w:val="22"/>
        </w:rPr>
        <w:t xml:space="preserve">min. 36 ECTS </w:t>
      </w:r>
      <w:r w:rsidRPr="00EB317F">
        <w:rPr>
          <w:sz w:val="22"/>
        </w:rPr>
        <w:t>– dla studiów drugiego stopnia (120 ECTS);</w:t>
      </w:r>
    </w:p>
    <w:p w14:paraId="4C89AAFD" w14:textId="36549EAF" w:rsidR="008B739C" w:rsidRPr="00EB317F" w:rsidRDefault="008B739C" w:rsidP="00863256">
      <w:pPr>
        <w:pStyle w:val="Tekstkomentarza"/>
        <w:rPr>
          <w:sz w:val="22"/>
        </w:rPr>
      </w:pPr>
      <w:r w:rsidRPr="00EB317F">
        <w:rPr>
          <w:b/>
          <w:bCs/>
          <w:sz w:val="22"/>
        </w:rPr>
        <w:t xml:space="preserve">min. 90 ECTS – </w:t>
      </w:r>
      <w:r w:rsidRPr="00EB317F">
        <w:rPr>
          <w:bCs/>
          <w:sz w:val="22"/>
        </w:rPr>
        <w:t>dla</w:t>
      </w:r>
      <w:r w:rsidRPr="00EB317F">
        <w:rPr>
          <w:b/>
          <w:bCs/>
          <w:sz w:val="22"/>
        </w:rPr>
        <w:t xml:space="preserve"> </w:t>
      </w:r>
      <w:r w:rsidRPr="00EB317F">
        <w:rPr>
          <w:bCs/>
          <w:sz w:val="22"/>
        </w:rPr>
        <w:t xml:space="preserve">jednolitych </w:t>
      </w:r>
      <w:r w:rsidRPr="00EB317F">
        <w:rPr>
          <w:sz w:val="22"/>
        </w:rPr>
        <w:t>studiów magisterskich (300 ECTS);</w:t>
      </w:r>
    </w:p>
    <w:p w14:paraId="727D5097" w14:textId="1697E340" w:rsidR="008B739C" w:rsidRPr="00EB317F" w:rsidRDefault="008B739C" w:rsidP="00863256">
      <w:pPr>
        <w:pStyle w:val="Tekstkomentarza"/>
        <w:rPr>
          <w:sz w:val="22"/>
        </w:rPr>
      </w:pPr>
    </w:p>
    <w:p w14:paraId="1914066A" w14:textId="3046C436" w:rsidR="008B739C" w:rsidRPr="00EB317F" w:rsidRDefault="008B739C">
      <w:pPr>
        <w:pStyle w:val="Tekstkomentarza"/>
        <w:rPr>
          <w:sz w:val="22"/>
        </w:rPr>
      </w:pPr>
    </w:p>
  </w:comment>
  <w:comment w:id="33" w:author="Biuro Innowacji Dydaktycznych" w:date="2025-08-18T12:40:00Z" w:initials="BID">
    <w:p w14:paraId="50CA00A4" w14:textId="74362239" w:rsidR="008B739C" w:rsidRDefault="008B739C" w:rsidP="008D06DF">
      <w:p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>
        <w:rPr>
          <w:rStyle w:val="Odwoaniedokomentarza"/>
        </w:rPr>
        <w:annotationRef/>
      </w:r>
      <w:r w:rsidRPr="008D06DF">
        <w:rPr>
          <w:rFonts w:asciiTheme="majorHAnsi" w:eastAsia="Arial" w:hAnsiTheme="majorHAnsi" w:cstheme="majorHAnsi"/>
          <w:sz w:val="20"/>
          <w:szCs w:val="20"/>
        </w:rPr>
        <w:t>Należy wskazać wszystkie zajęcia lub grupy zajęć, które związane są z prowadzoną działalnością naukową w dyscyplinie lub dyscyplinach i stanowią ponad 50% łącznej liczby punktów ECTS</w:t>
      </w:r>
    </w:p>
    <w:p w14:paraId="355AC00D" w14:textId="3354FBA3" w:rsidR="008B739C" w:rsidRPr="00023FA1" w:rsidRDefault="008B739C" w:rsidP="00863256">
      <w:pPr>
        <w:pStyle w:val="Tekstkomentarza"/>
      </w:pPr>
      <w:r w:rsidRPr="00023FA1">
        <w:rPr>
          <w:b/>
          <w:bCs/>
        </w:rPr>
        <w:t xml:space="preserve">min. </w:t>
      </w:r>
      <w:r>
        <w:rPr>
          <w:b/>
          <w:bCs/>
        </w:rPr>
        <w:t>91</w:t>
      </w:r>
      <w:r w:rsidRPr="00023FA1">
        <w:rPr>
          <w:b/>
          <w:bCs/>
        </w:rPr>
        <w:t xml:space="preserve"> ECTS </w:t>
      </w:r>
      <w:r>
        <w:rPr>
          <w:b/>
          <w:bCs/>
        </w:rPr>
        <w:t>–</w:t>
      </w:r>
      <w:r w:rsidRPr="00023FA1">
        <w:rPr>
          <w:b/>
          <w:bCs/>
        </w:rPr>
        <w:t xml:space="preserve"> </w:t>
      </w:r>
      <w:r w:rsidRPr="00863256">
        <w:rPr>
          <w:bCs/>
        </w:rPr>
        <w:t>dla</w:t>
      </w:r>
      <w:r>
        <w:rPr>
          <w:b/>
          <w:bCs/>
        </w:rPr>
        <w:t xml:space="preserve"> </w:t>
      </w:r>
      <w:r w:rsidRPr="00023FA1">
        <w:t>studi</w:t>
      </w:r>
      <w:r>
        <w:t>ów</w:t>
      </w:r>
      <w:r w:rsidRPr="00023FA1">
        <w:t xml:space="preserve"> pierwszego stopnia</w:t>
      </w:r>
      <w:r>
        <w:t xml:space="preserve"> (180 ECTS);</w:t>
      </w:r>
    </w:p>
    <w:p w14:paraId="75867A5A" w14:textId="6A77E437" w:rsidR="008B739C" w:rsidRDefault="008B739C" w:rsidP="00863256">
      <w:pPr>
        <w:pStyle w:val="Tekstkomentarza"/>
      </w:pPr>
      <w:r w:rsidRPr="00023FA1">
        <w:rPr>
          <w:b/>
          <w:bCs/>
        </w:rPr>
        <w:t xml:space="preserve">min. </w:t>
      </w:r>
      <w:r>
        <w:rPr>
          <w:b/>
          <w:bCs/>
        </w:rPr>
        <w:t>61</w:t>
      </w:r>
      <w:r w:rsidRPr="00023FA1">
        <w:rPr>
          <w:b/>
          <w:bCs/>
        </w:rPr>
        <w:t xml:space="preserve"> ECTS </w:t>
      </w:r>
      <w:r w:rsidRPr="00023FA1">
        <w:t xml:space="preserve">– </w:t>
      </w:r>
      <w:r>
        <w:t xml:space="preserve">dla </w:t>
      </w:r>
      <w:r w:rsidRPr="00023FA1">
        <w:t>studi</w:t>
      </w:r>
      <w:r>
        <w:t>ów</w:t>
      </w:r>
      <w:r w:rsidRPr="00023FA1">
        <w:t xml:space="preserve"> drugiego stopnia</w:t>
      </w:r>
      <w:r>
        <w:t xml:space="preserve"> (120 ECTS);</w:t>
      </w:r>
    </w:p>
    <w:p w14:paraId="7B077F73" w14:textId="26170F42" w:rsidR="008B739C" w:rsidRPr="00863256" w:rsidRDefault="008B739C" w:rsidP="00863256">
      <w:p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023FA1">
        <w:rPr>
          <w:b/>
          <w:bCs/>
          <w:sz w:val="20"/>
          <w:szCs w:val="20"/>
        </w:rPr>
        <w:t xml:space="preserve">min. </w:t>
      </w:r>
      <w:r>
        <w:rPr>
          <w:b/>
          <w:bCs/>
        </w:rPr>
        <w:t>151</w:t>
      </w:r>
      <w:r w:rsidRPr="00023FA1">
        <w:rPr>
          <w:b/>
          <w:bCs/>
          <w:sz w:val="20"/>
          <w:szCs w:val="20"/>
        </w:rPr>
        <w:t xml:space="preserve"> ECTS </w:t>
      </w:r>
      <w:r>
        <w:rPr>
          <w:b/>
          <w:bCs/>
        </w:rPr>
        <w:t>–</w:t>
      </w:r>
      <w:r w:rsidRPr="00023FA1">
        <w:rPr>
          <w:b/>
          <w:bCs/>
          <w:sz w:val="20"/>
          <w:szCs w:val="20"/>
        </w:rPr>
        <w:t xml:space="preserve"> </w:t>
      </w:r>
      <w:r w:rsidRPr="00863256">
        <w:rPr>
          <w:bCs/>
        </w:rPr>
        <w:t>dla</w:t>
      </w:r>
      <w:r>
        <w:rPr>
          <w:b/>
          <w:bCs/>
        </w:rPr>
        <w:t xml:space="preserve"> </w:t>
      </w:r>
      <w:r w:rsidRPr="00863256">
        <w:rPr>
          <w:bCs/>
        </w:rPr>
        <w:t xml:space="preserve">jednolitych </w:t>
      </w:r>
      <w:r w:rsidRPr="00023FA1">
        <w:rPr>
          <w:sz w:val="20"/>
          <w:szCs w:val="20"/>
        </w:rPr>
        <w:t>studi</w:t>
      </w:r>
      <w:r>
        <w:t>ów</w:t>
      </w:r>
      <w:r w:rsidRPr="00023FA1">
        <w:rPr>
          <w:sz w:val="20"/>
          <w:szCs w:val="20"/>
        </w:rPr>
        <w:t xml:space="preserve"> </w:t>
      </w:r>
      <w:r>
        <w:t>magisterskich (300 ECTS).</w:t>
      </w:r>
    </w:p>
  </w:comment>
  <w:comment w:id="34" w:author="Biuro Innowacji Dydaktycznych" w:date="2025-08-18T12:44:00Z" w:initials="BID">
    <w:p w14:paraId="177189FE" w14:textId="44406BDF" w:rsidR="008B739C" w:rsidRDefault="008B739C" w:rsidP="00863256">
      <w:p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>
        <w:rPr>
          <w:rStyle w:val="Odwoaniedokomentarza"/>
        </w:rPr>
        <w:annotationRef/>
      </w:r>
      <w:r w:rsidRPr="00863256">
        <w:rPr>
          <w:rFonts w:asciiTheme="majorHAnsi" w:eastAsia="Arial" w:hAnsiTheme="majorHAnsi" w:cstheme="majorHAnsi"/>
          <w:sz w:val="20"/>
          <w:szCs w:val="20"/>
        </w:rPr>
        <w:t>Należy wskazać wszystkie zajęcia lub grupy zajęć, które kształtują umiejętności praktyczne i stanowią ponad 50% łącznej liczby punktów ECTS</w:t>
      </w:r>
    </w:p>
    <w:p w14:paraId="552B4268" w14:textId="77777777" w:rsidR="008B739C" w:rsidRPr="00023FA1" w:rsidRDefault="008B739C" w:rsidP="00863256">
      <w:pPr>
        <w:pStyle w:val="Tekstkomentarza"/>
      </w:pPr>
      <w:r w:rsidRPr="00023FA1">
        <w:rPr>
          <w:b/>
          <w:bCs/>
        </w:rPr>
        <w:t xml:space="preserve">min. </w:t>
      </w:r>
      <w:r>
        <w:rPr>
          <w:b/>
          <w:bCs/>
        </w:rPr>
        <w:t>91</w:t>
      </w:r>
      <w:r w:rsidRPr="00023FA1">
        <w:rPr>
          <w:b/>
          <w:bCs/>
        </w:rPr>
        <w:t xml:space="preserve"> ECTS </w:t>
      </w:r>
      <w:r>
        <w:rPr>
          <w:b/>
          <w:bCs/>
        </w:rPr>
        <w:t>–</w:t>
      </w:r>
      <w:r w:rsidRPr="00023FA1">
        <w:rPr>
          <w:b/>
          <w:bCs/>
        </w:rPr>
        <w:t xml:space="preserve"> </w:t>
      </w:r>
      <w:r w:rsidRPr="00863256">
        <w:rPr>
          <w:bCs/>
        </w:rPr>
        <w:t>dla</w:t>
      </w:r>
      <w:r>
        <w:rPr>
          <w:b/>
          <w:bCs/>
        </w:rPr>
        <w:t xml:space="preserve"> </w:t>
      </w:r>
      <w:r w:rsidRPr="00023FA1">
        <w:t>studi</w:t>
      </w:r>
      <w:r>
        <w:t>ów</w:t>
      </w:r>
      <w:r w:rsidRPr="00023FA1">
        <w:t xml:space="preserve"> pierwszego stopnia</w:t>
      </w:r>
      <w:r>
        <w:t xml:space="preserve"> (180 ECTS);</w:t>
      </w:r>
    </w:p>
    <w:p w14:paraId="779F7C59" w14:textId="77777777" w:rsidR="008B739C" w:rsidRDefault="008B739C" w:rsidP="00863256">
      <w:pPr>
        <w:pStyle w:val="Tekstkomentarza"/>
      </w:pPr>
      <w:r w:rsidRPr="00023FA1">
        <w:rPr>
          <w:b/>
          <w:bCs/>
        </w:rPr>
        <w:t xml:space="preserve">min. </w:t>
      </w:r>
      <w:r>
        <w:rPr>
          <w:b/>
          <w:bCs/>
        </w:rPr>
        <w:t>61</w:t>
      </w:r>
      <w:r w:rsidRPr="00023FA1">
        <w:rPr>
          <w:b/>
          <w:bCs/>
        </w:rPr>
        <w:t xml:space="preserve"> ECTS </w:t>
      </w:r>
      <w:r w:rsidRPr="00023FA1">
        <w:t xml:space="preserve">– </w:t>
      </w:r>
      <w:r>
        <w:t xml:space="preserve">dla </w:t>
      </w:r>
      <w:r w:rsidRPr="00023FA1">
        <w:t>studi</w:t>
      </w:r>
      <w:r>
        <w:t>ów</w:t>
      </w:r>
      <w:r w:rsidRPr="00023FA1">
        <w:t xml:space="preserve"> drugiego stopnia</w:t>
      </w:r>
      <w:r>
        <w:t xml:space="preserve"> (120 ECTS);</w:t>
      </w:r>
    </w:p>
    <w:p w14:paraId="76772DF7" w14:textId="7161D665" w:rsidR="008B739C" w:rsidRPr="00863256" w:rsidRDefault="008B739C" w:rsidP="00863256">
      <w:p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023FA1">
        <w:rPr>
          <w:b/>
          <w:bCs/>
          <w:sz w:val="20"/>
          <w:szCs w:val="20"/>
        </w:rPr>
        <w:t xml:space="preserve">min. </w:t>
      </w:r>
      <w:r>
        <w:rPr>
          <w:b/>
          <w:bCs/>
        </w:rPr>
        <w:t>151</w:t>
      </w:r>
      <w:r w:rsidRPr="00023FA1">
        <w:rPr>
          <w:b/>
          <w:bCs/>
          <w:sz w:val="20"/>
          <w:szCs w:val="20"/>
        </w:rPr>
        <w:t xml:space="preserve"> ECTS </w:t>
      </w:r>
      <w:r>
        <w:rPr>
          <w:b/>
          <w:bCs/>
        </w:rPr>
        <w:t>–</w:t>
      </w:r>
      <w:r w:rsidRPr="00023FA1">
        <w:rPr>
          <w:b/>
          <w:bCs/>
          <w:sz w:val="20"/>
          <w:szCs w:val="20"/>
        </w:rPr>
        <w:t xml:space="preserve"> </w:t>
      </w:r>
      <w:r w:rsidRPr="00863256">
        <w:rPr>
          <w:bCs/>
        </w:rPr>
        <w:t>dla</w:t>
      </w:r>
      <w:r>
        <w:rPr>
          <w:b/>
          <w:bCs/>
        </w:rPr>
        <w:t xml:space="preserve"> </w:t>
      </w:r>
      <w:r w:rsidRPr="00863256">
        <w:rPr>
          <w:bCs/>
        </w:rPr>
        <w:t xml:space="preserve">jednolitych </w:t>
      </w:r>
      <w:r w:rsidRPr="00023FA1">
        <w:rPr>
          <w:sz w:val="20"/>
          <w:szCs w:val="20"/>
        </w:rPr>
        <w:t>studi</w:t>
      </w:r>
      <w:r>
        <w:t>ów</w:t>
      </w:r>
      <w:r w:rsidRPr="00023FA1">
        <w:rPr>
          <w:sz w:val="20"/>
          <w:szCs w:val="20"/>
        </w:rPr>
        <w:t xml:space="preserve"> </w:t>
      </w:r>
      <w:r>
        <w:t>magisterskich (300 ECTS).</w:t>
      </w:r>
    </w:p>
    <w:p w14:paraId="79C7A3B8" w14:textId="77777777" w:rsidR="008B739C" w:rsidRDefault="008B739C" w:rsidP="00863256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CC1F391" w14:textId="07A9C830" w:rsidR="008B739C" w:rsidRDefault="008B739C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0922D2" w15:done="0"/>
  <w15:commentEx w15:paraId="17FFF1BB" w15:done="0"/>
  <w15:commentEx w15:paraId="24FD5A12" w15:done="0"/>
  <w15:commentEx w15:paraId="3488418C" w15:done="0"/>
  <w15:commentEx w15:paraId="3C1D10E8" w15:done="0"/>
  <w15:commentEx w15:paraId="03CC323F" w15:done="0"/>
  <w15:commentEx w15:paraId="1488289C" w15:done="0"/>
  <w15:commentEx w15:paraId="3159BE7B" w15:done="0"/>
  <w15:commentEx w15:paraId="3D8F6934" w15:done="0"/>
  <w15:commentEx w15:paraId="65E494CC" w15:done="0"/>
  <w15:commentEx w15:paraId="6992A6CA" w15:done="0"/>
  <w15:commentEx w15:paraId="1F2883B9" w15:done="0"/>
  <w15:commentEx w15:paraId="35B84E24" w15:done="0"/>
  <w15:commentEx w15:paraId="0D40C54E" w15:done="0"/>
  <w15:commentEx w15:paraId="282C259D" w15:done="0"/>
  <w15:commentEx w15:paraId="1F22DA3C" w15:done="0"/>
  <w15:commentEx w15:paraId="3A623FDF" w15:done="0"/>
  <w15:commentEx w15:paraId="1D347F9F" w15:done="0"/>
  <w15:commentEx w15:paraId="6B8547AE" w15:done="0"/>
  <w15:commentEx w15:paraId="4F9F8B62" w15:done="0"/>
  <w15:commentEx w15:paraId="2CF6613A" w15:done="0"/>
  <w15:commentEx w15:paraId="2E1D9520" w15:done="0"/>
  <w15:commentEx w15:paraId="47A2DD4F" w15:done="0"/>
  <w15:commentEx w15:paraId="5DB1311D" w15:done="0"/>
  <w15:commentEx w15:paraId="0421C5B8" w15:done="0"/>
  <w15:commentEx w15:paraId="0CA5ACFA" w15:done="0"/>
  <w15:commentEx w15:paraId="66AD53D2" w15:done="0"/>
  <w15:commentEx w15:paraId="5DF8187E" w15:done="0"/>
  <w15:commentEx w15:paraId="61D4ADC2" w15:done="0"/>
  <w15:commentEx w15:paraId="38F56C0E" w15:done="0"/>
  <w15:commentEx w15:paraId="1914066A" w15:done="0"/>
  <w15:commentEx w15:paraId="7B077F73" w15:done="0"/>
  <w15:commentEx w15:paraId="0CC1F3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0922D2" w16cid:durableId="2C4DA02B"/>
  <w16cid:commentId w16cid:paraId="17FFF1BB" w16cid:durableId="2C4D9F60"/>
  <w16cid:commentId w16cid:paraId="24FD5A12" w16cid:durableId="2C28CFA6"/>
  <w16cid:commentId w16cid:paraId="3488418C" w16cid:durableId="2C28D15A"/>
  <w16cid:commentId w16cid:paraId="3C1D10E8" w16cid:durableId="2C28CFF9"/>
  <w16cid:commentId w16cid:paraId="03CC323F" w16cid:durableId="2C28D02E"/>
  <w16cid:commentId w16cid:paraId="1488289C" w16cid:durableId="2C28D05D"/>
  <w16cid:commentId w16cid:paraId="3159BE7B" w16cid:durableId="2C28D07C"/>
  <w16cid:commentId w16cid:paraId="3D8F6934" w16cid:durableId="2C28D19F"/>
  <w16cid:commentId w16cid:paraId="65E494CC" w16cid:durableId="2C28D0BB"/>
  <w16cid:commentId w16cid:paraId="6992A6CA" w16cid:durableId="2C28D1DB"/>
  <w16cid:commentId w16cid:paraId="1F2883B9" w16cid:durableId="2C28D27B"/>
  <w16cid:commentId w16cid:paraId="35B84E24" w16cid:durableId="2C28D438"/>
  <w16cid:commentId w16cid:paraId="0D40C54E" w16cid:durableId="2C4D7B83"/>
  <w16cid:commentId w16cid:paraId="282C259D" w16cid:durableId="2C4D7AB0"/>
  <w16cid:commentId w16cid:paraId="1F22DA3C" w16cid:durableId="2C4D7D7B"/>
  <w16cid:commentId w16cid:paraId="3A623FDF" w16cid:durableId="2C4DA402"/>
  <w16cid:commentId w16cid:paraId="1D347F9F" w16cid:durableId="2C4DA27D"/>
  <w16cid:commentId w16cid:paraId="6B8547AE" w16cid:durableId="2C4D9FDA"/>
  <w16cid:commentId w16cid:paraId="4F9F8B62" w16cid:durableId="2C4DA090"/>
  <w16cid:commentId w16cid:paraId="2CF6613A" w16cid:durableId="2C4D96E4"/>
  <w16cid:commentId w16cid:paraId="2E1D9520" w16cid:durableId="2C4D975F"/>
  <w16cid:commentId w16cid:paraId="47A2DD4F" w16cid:durableId="2C4D97B3"/>
  <w16cid:commentId w16cid:paraId="5DB1311D" w16cid:durableId="2C4D9EE6"/>
  <w16cid:commentId w16cid:paraId="0421C5B8" w16cid:durableId="2C4D9D7C"/>
  <w16cid:commentId w16cid:paraId="0CA5ACFA" w16cid:durableId="2C4D985A"/>
  <w16cid:commentId w16cid:paraId="66AD53D2" w16cid:durableId="2C4D98C5"/>
  <w16cid:commentId w16cid:paraId="5DF8187E" w16cid:durableId="2C4D98D6"/>
  <w16cid:commentId w16cid:paraId="61D4ADC2" w16cid:durableId="2C4D9937"/>
  <w16cid:commentId w16cid:paraId="38F56C0E" w16cid:durableId="2C4D9A41"/>
  <w16cid:commentId w16cid:paraId="1914066A" w16cid:durableId="2C4D9AB8"/>
  <w16cid:commentId w16cid:paraId="7B077F73" w16cid:durableId="2C4D9DCA"/>
  <w16cid:commentId w16cid:paraId="0CC1F391" w16cid:durableId="2C4D9E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A77CB" w14:textId="77777777" w:rsidR="00C0162A" w:rsidRDefault="00C0162A">
      <w:pPr>
        <w:spacing w:after="0" w:line="240" w:lineRule="auto"/>
      </w:pPr>
      <w:r>
        <w:separator/>
      </w:r>
    </w:p>
  </w:endnote>
  <w:endnote w:type="continuationSeparator" w:id="0">
    <w:p w14:paraId="709C3C50" w14:textId="77777777" w:rsidR="00C0162A" w:rsidRDefault="00C0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C734" w14:textId="38F8384E" w:rsidR="008B739C" w:rsidRDefault="008B73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noProof/>
        <w:color w:val="000000"/>
        <w:sz w:val="24"/>
        <w:szCs w:val="24"/>
      </w:rPr>
      <w:t>11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7F12DFB1" w14:textId="77777777" w:rsidR="008B739C" w:rsidRDefault="008B73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FAB08" w14:textId="77777777" w:rsidR="00C0162A" w:rsidRDefault="00C0162A">
      <w:pPr>
        <w:spacing w:after="0" w:line="240" w:lineRule="auto"/>
      </w:pPr>
      <w:r>
        <w:separator/>
      </w:r>
    </w:p>
  </w:footnote>
  <w:footnote w:type="continuationSeparator" w:id="0">
    <w:p w14:paraId="6604D317" w14:textId="77777777" w:rsidR="00C0162A" w:rsidRDefault="00C0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BB9"/>
    <w:multiLevelType w:val="hybridMultilevel"/>
    <w:tmpl w:val="D14CFBE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24606F"/>
    <w:multiLevelType w:val="multilevel"/>
    <w:tmpl w:val="9EC09DC4"/>
    <w:lvl w:ilvl="0">
      <w:start w:val="1"/>
      <w:numFmt w:val="lowerLetter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u w:val="none"/>
      </w:rPr>
    </w:lvl>
  </w:abstractNum>
  <w:abstractNum w:abstractNumId="2" w15:restartNumberingAfterBreak="0">
    <w:nsid w:val="10B52743"/>
    <w:multiLevelType w:val="hybridMultilevel"/>
    <w:tmpl w:val="7B784C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E3382"/>
    <w:multiLevelType w:val="hybridMultilevel"/>
    <w:tmpl w:val="6E4239E6"/>
    <w:lvl w:ilvl="0" w:tplc="A87876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54AA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41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69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0C7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28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873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73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A0E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2030"/>
    <w:multiLevelType w:val="hybridMultilevel"/>
    <w:tmpl w:val="264E0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778"/>
    <w:multiLevelType w:val="hybridMultilevel"/>
    <w:tmpl w:val="25302F8C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DEB075C"/>
    <w:multiLevelType w:val="multilevel"/>
    <w:tmpl w:val="F0DA94D6"/>
    <w:lvl w:ilvl="0">
      <w:start w:val="1"/>
      <w:numFmt w:val="lowerLetter"/>
      <w:lvlText w:val="%1)"/>
      <w:lvlJc w:val="left"/>
      <w:pPr>
        <w:ind w:left="1211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931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651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371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091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81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25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971" w:hanging="360"/>
      </w:pPr>
      <w:rPr>
        <w:u w:val="none"/>
      </w:rPr>
    </w:lvl>
  </w:abstractNum>
  <w:abstractNum w:abstractNumId="7" w15:restartNumberingAfterBreak="0">
    <w:nsid w:val="211B332A"/>
    <w:multiLevelType w:val="hybridMultilevel"/>
    <w:tmpl w:val="415CFAA4"/>
    <w:lvl w:ilvl="0" w:tplc="097AD2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00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08B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E36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A26B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D67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CC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3A64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F6D1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5EC7"/>
    <w:multiLevelType w:val="hybridMultilevel"/>
    <w:tmpl w:val="2E6C6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3734D"/>
    <w:multiLevelType w:val="multilevel"/>
    <w:tmpl w:val="4DBC8832"/>
    <w:lvl w:ilvl="0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2AF1200C"/>
    <w:multiLevelType w:val="multilevel"/>
    <w:tmpl w:val="553C2FF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7BF6"/>
    <w:multiLevelType w:val="hybridMultilevel"/>
    <w:tmpl w:val="E47893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1E4A36"/>
    <w:multiLevelType w:val="multilevel"/>
    <w:tmpl w:val="792CE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65BE"/>
    <w:multiLevelType w:val="hybridMultilevel"/>
    <w:tmpl w:val="C9B002AC"/>
    <w:lvl w:ilvl="0" w:tplc="FA9A69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85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0AE4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E09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6DA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0BB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40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65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26F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3369"/>
    <w:multiLevelType w:val="hybridMultilevel"/>
    <w:tmpl w:val="24481FBC"/>
    <w:lvl w:ilvl="0" w:tplc="D10A0416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4674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8A45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022D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6D86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3E376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64B2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46A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8EE6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6C174DB"/>
    <w:multiLevelType w:val="hybridMultilevel"/>
    <w:tmpl w:val="97CE513C"/>
    <w:lvl w:ilvl="0" w:tplc="FA66C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8F7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C07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E28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AAE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070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045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A6D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460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5CAF"/>
    <w:multiLevelType w:val="hybridMultilevel"/>
    <w:tmpl w:val="EFAE8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7691"/>
    <w:multiLevelType w:val="hybridMultilevel"/>
    <w:tmpl w:val="C55ACAEA"/>
    <w:lvl w:ilvl="0" w:tplc="FC68C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832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0682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CEA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4FB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EE3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83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68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A41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E1959"/>
    <w:multiLevelType w:val="hybridMultilevel"/>
    <w:tmpl w:val="210E96DC"/>
    <w:lvl w:ilvl="0" w:tplc="0DB2D3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C77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AA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004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7699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ED7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65A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241E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8E9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943A3"/>
    <w:multiLevelType w:val="hybridMultilevel"/>
    <w:tmpl w:val="1D1E5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E7C4E"/>
    <w:multiLevelType w:val="multilevel"/>
    <w:tmpl w:val="89C0FC4C"/>
    <w:lvl w:ilvl="0">
      <w:start w:val="5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rFonts w:hint="default"/>
        <w:u w:val="none"/>
      </w:rPr>
    </w:lvl>
  </w:abstractNum>
  <w:abstractNum w:abstractNumId="21" w15:restartNumberingAfterBreak="0">
    <w:nsid w:val="6CE021AC"/>
    <w:multiLevelType w:val="multilevel"/>
    <w:tmpl w:val="051AF8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81B3F"/>
    <w:multiLevelType w:val="hybridMultilevel"/>
    <w:tmpl w:val="E8165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515E4"/>
    <w:multiLevelType w:val="multilevel"/>
    <w:tmpl w:val="FAC01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"/>
  </w:num>
  <w:num w:numId="4">
    <w:abstractNumId w:val="21"/>
  </w:num>
  <w:num w:numId="5">
    <w:abstractNumId w:val="6"/>
  </w:num>
  <w:num w:numId="6">
    <w:abstractNumId w:val="9"/>
  </w:num>
  <w:num w:numId="7">
    <w:abstractNumId w:val="4"/>
  </w:num>
  <w:num w:numId="8">
    <w:abstractNumId w:val="22"/>
  </w:num>
  <w:num w:numId="9">
    <w:abstractNumId w:val="16"/>
  </w:num>
  <w:num w:numId="10">
    <w:abstractNumId w:val="0"/>
  </w:num>
  <w:num w:numId="11">
    <w:abstractNumId w:val="20"/>
  </w:num>
  <w:num w:numId="12">
    <w:abstractNumId w:val="2"/>
  </w:num>
  <w:num w:numId="13">
    <w:abstractNumId w:val="8"/>
  </w:num>
  <w:num w:numId="14">
    <w:abstractNumId w:val="11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17"/>
  </w:num>
  <w:num w:numId="20">
    <w:abstractNumId w:val="18"/>
  </w:num>
  <w:num w:numId="21">
    <w:abstractNumId w:val="12"/>
  </w:num>
  <w:num w:numId="22">
    <w:abstractNumId w:val="3"/>
  </w:num>
  <w:num w:numId="23">
    <w:abstractNumId w:val="15"/>
  </w:num>
  <w:num w:numId="2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uro Innowacji Dydaktycznych">
    <w15:presenceInfo w15:providerId="None" w15:userId="Biuro Innowacji Dydaktyczny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1"/>
    <w:rsid w:val="000117DC"/>
    <w:rsid w:val="00023FA1"/>
    <w:rsid w:val="00025283"/>
    <w:rsid w:val="000269FB"/>
    <w:rsid w:val="00030B96"/>
    <w:rsid w:val="00042830"/>
    <w:rsid w:val="00045DD0"/>
    <w:rsid w:val="00052595"/>
    <w:rsid w:val="00095E68"/>
    <w:rsid w:val="000A0C62"/>
    <w:rsid w:val="000D73AD"/>
    <w:rsid w:val="000F22C9"/>
    <w:rsid w:val="000F488F"/>
    <w:rsid w:val="001024B3"/>
    <w:rsid w:val="00114356"/>
    <w:rsid w:val="00127403"/>
    <w:rsid w:val="0016315E"/>
    <w:rsid w:val="00173C2D"/>
    <w:rsid w:val="00175ABC"/>
    <w:rsid w:val="0018146D"/>
    <w:rsid w:val="001B431F"/>
    <w:rsid w:val="001C4347"/>
    <w:rsid w:val="001C60FE"/>
    <w:rsid w:val="001D4D8B"/>
    <w:rsid w:val="001D5EDC"/>
    <w:rsid w:val="001E2B8F"/>
    <w:rsid w:val="001E2DC3"/>
    <w:rsid w:val="001E37AF"/>
    <w:rsid w:val="001F1F98"/>
    <w:rsid w:val="001F30DB"/>
    <w:rsid w:val="002009ED"/>
    <w:rsid w:val="00201C3A"/>
    <w:rsid w:val="002164CB"/>
    <w:rsid w:val="00251756"/>
    <w:rsid w:val="00261DE4"/>
    <w:rsid w:val="002705BC"/>
    <w:rsid w:val="002A4FEC"/>
    <w:rsid w:val="002A59C6"/>
    <w:rsid w:val="002D1DC0"/>
    <w:rsid w:val="002D582D"/>
    <w:rsid w:val="002E0A30"/>
    <w:rsid w:val="002F30AE"/>
    <w:rsid w:val="0031025B"/>
    <w:rsid w:val="00330CE8"/>
    <w:rsid w:val="00337142"/>
    <w:rsid w:val="00340EA8"/>
    <w:rsid w:val="00342AB9"/>
    <w:rsid w:val="00386305"/>
    <w:rsid w:val="003903FB"/>
    <w:rsid w:val="003F09D1"/>
    <w:rsid w:val="00411CEA"/>
    <w:rsid w:val="00420433"/>
    <w:rsid w:val="00433D1A"/>
    <w:rsid w:val="00444DB5"/>
    <w:rsid w:val="004676E9"/>
    <w:rsid w:val="00476C16"/>
    <w:rsid w:val="004D6071"/>
    <w:rsid w:val="004F2B0C"/>
    <w:rsid w:val="004F595A"/>
    <w:rsid w:val="005158BA"/>
    <w:rsid w:val="00524A90"/>
    <w:rsid w:val="00530BBA"/>
    <w:rsid w:val="00543F8A"/>
    <w:rsid w:val="00567702"/>
    <w:rsid w:val="005B5817"/>
    <w:rsid w:val="005F3B5B"/>
    <w:rsid w:val="005F5A6D"/>
    <w:rsid w:val="006075B1"/>
    <w:rsid w:val="00626703"/>
    <w:rsid w:val="0063322F"/>
    <w:rsid w:val="00633EC3"/>
    <w:rsid w:val="00642E6B"/>
    <w:rsid w:val="00665FAE"/>
    <w:rsid w:val="006674F4"/>
    <w:rsid w:val="00674A7F"/>
    <w:rsid w:val="006A26B4"/>
    <w:rsid w:val="006D2F13"/>
    <w:rsid w:val="006D547F"/>
    <w:rsid w:val="006E3DDA"/>
    <w:rsid w:val="006E635A"/>
    <w:rsid w:val="006F0886"/>
    <w:rsid w:val="006F140D"/>
    <w:rsid w:val="00710351"/>
    <w:rsid w:val="007106DC"/>
    <w:rsid w:val="00725690"/>
    <w:rsid w:val="007454FA"/>
    <w:rsid w:val="007573A0"/>
    <w:rsid w:val="00762AAC"/>
    <w:rsid w:val="00770C1F"/>
    <w:rsid w:val="007C11F9"/>
    <w:rsid w:val="007F3023"/>
    <w:rsid w:val="008101A6"/>
    <w:rsid w:val="00820219"/>
    <w:rsid w:val="008202D9"/>
    <w:rsid w:val="00826AAA"/>
    <w:rsid w:val="00851FA4"/>
    <w:rsid w:val="00863256"/>
    <w:rsid w:val="0087585B"/>
    <w:rsid w:val="00897C1E"/>
    <w:rsid w:val="00897F55"/>
    <w:rsid w:val="008B739C"/>
    <w:rsid w:val="008C4CA9"/>
    <w:rsid w:val="008D06DF"/>
    <w:rsid w:val="008E6337"/>
    <w:rsid w:val="0090245D"/>
    <w:rsid w:val="009055EA"/>
    <w:rsid w:val="00915960"/>
    <w:rsid w:val="009372B6"/>
    <w:rsid w:val="00960633"/>
    <w:rsid w:val="009608F4"/>
    <w:rsid w:val="0096262E"/>
    <w:rsid w:val="0096602C"/>
    <w:rsid w:val="00966B51"/>
    <w:rsid w:val="00974BFF"/>
    <w:rsid w:val="009755EA"/>
    <w:rsid w:val="00981BEA"/>
    <w:rsid w:val="0098429D"/>
    <w:rsid w:val="00992B15"/>
    <w:rsid w:val="009A5D48"/>
    <w:rsid w:val="009B0B5B"/>
    <w:rsid w:val="009B250F"/>
    <w:rsid w:val="009C4607"/>
    <w:rsid w:val="009D0B84"/>
    <w:rsid w:val="00A170F7"/>
    <w:rsid w:val="00A30AED"/>
    <w:rsid w:val="00A30B72"/>
    <w:rsid w:val="00A3507A"/>
    <w:rsid w:val="00A623EF"/>
    <w:rsid w:val="00A84553"/>
    <w:rsid w:val="00AA2326"/>
    <w:rsid w:val="00AA5659"/>
    <w:rsid w:val="00AF41DD"/>
    <w:rsid w:val="00B3772B"/>
    <w:rsid w:val="00B52868"/>
    <w:rsid w:val="00B5670B"/>
    <w:rsid w:val="00B6569D"/>
    <w:rsid w:val="00B766A3"/>
    <w:rsid w:val="00B902AE"/>
    <w:rsid w:val="00B97C79"/>
    <w:rsid w:val="00BC7306"/>
    <w:rsid w:val="00BF225D"/>
    <w:rsid w:val="00C0162A"/>
    <w:rsid w:val="00C30C67"/>
    <w:rsid w:val="00C5277E"/>
    <w:rsid w:val="00C6170B"/>
    <w:rsid w:val="00C95F85"/>
    <w:rsid w:val="00D1146A"/>
    <w:rsid w:val="00D1791A"/>
    <w:rsid w:val="00D17DE0"/>
    <w:rsid w:val="00D245D0"/>
    <w:rsid w:val="00D24B78"/>
    <w:rsid w:val="00D421AC"/>
    <w:rsid w:val="00D428D0"/>
    <w:rsid w:val="00D46C5D"/>
    <w:rsid w:val="00D654B2"/>
    <w:rsid w:val="00D81792"/>
    <w:rsid w:val="00D83DE9"/>
    <w:rsid w:val="00DA0C41"/>
    <w:rsid w:val="00DD7F5D"/>
    <w:rsid w:val="00E1189B"/>
    <w:rsid w:val="00E17E2E"/>
    <w:rsid w:val="00E5373F"/>
    <w:rsid w:val="00E542D8"/>
    <w:rsid w:val="00E5744C"/>
    <w:rsid w:val="00E62141"/>
    <w:rsid w:val="00E64448"/>
    <w:rsid w:val="00E72746"/>
    <w:rsid w:val="00E95D41"/>
    <w:rsid w:val="00EB317F"/>
    <w:rsid w:val="00EC09D0"/>
    <w:rsid w:val="00EC3C2B"/>
    <w:rsid w:val="00ED3E60"/>
    <w:rsid w:val="00ED5F41"/>
    <w:rsid w:val="00F75C09"/>
    <w:rsid w:val="00F82564"/>
    <w:rsid w:val="00FB7D77"/>
    <w:rsid w:val="00FC6993"/>
    <w:rsid w:val="00FD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04D2"/>
  <w15:docId w15:val="{0EC23C30-B84F-4BC5-85D8-BF2788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689"/>
    <w:pPr>
      <w:ind w:left="720"/>
      <w:contextualSpacing/>
    </w:pPr>
  </w:style>
  <w:style w:type="table" w:customStyle="1" w:styleId="TableNormal1">
    <w:name w:val="Table Normal1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7C"/>
  </w:style>
  <w:style w:type="character" w:styleId="Numerstrony">
    <w:name w:val="page number"/>
    <w:basedOn w:val="Domylnaczcionkaakapitu"/>
    <w:uiPriority w:val="99"/>
    <w:semiHidden/>
    <w:unhideWhenUsed/>
    <w:rsid w:val="0046667C"/>
  </w:style>
  <w:style w:type="paragraph" w:styleId="Nagwek">
    <w:name w:val="header"/>
    <w:basedOn w:val="Normalny"/>
    <w:link w:val="Nagwek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7C"/>
  </w:style>
  <w:style w:type="table" w:styleId="Tabela-Siatka">
    <w:name w:val="Table Grid"/>
    <w:basedOn w:val="Standardowy"/>
    <w:uiPriority w:val="59"/>
    <w:rsid w:val="0046667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E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74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4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10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585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D4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2A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02A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9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2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1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5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3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8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0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92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5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6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3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0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isap.sejm.gov.pl/isap.nsf/DocDetails.xsp?id=WDU20250000211" TargetMode="External"/><Relationship Id="rId2" Type="http://schemas.openxmlformats.org/officeDocument/2006/relationships/hyperlink" Target="https://www.pka.edu.pl/wp-content/uploads/2020/08/Stanowisko-5.pdf" TargetMode="External"/><Relationship Id="rId1" Type="http://schemas.openxmlformats.org/officeDocument/2006/relationships/hyperlink" Target="https://docs.google.com/spreadsheets/d/1Oi24p9TW--HWANtmXtk1XvXDzmpBIZf1Fzf5jgr-DMc/edit" TargetMode="External"/><Relationship Id="rId5" Type="http://schemas.openxmlformats.org/officeDocument/2006/relationships/hyperlink" Target="https://bid.uw.edu.pl/studia-i-i-ii-stopnia/" TargetMode="External"/><Relationship Id="rId4" Type="http://schemas.openxmlformats.org/officeDocument/2006/relationships/hyperlink" Target="https://isap.sejm.gov.pl/isap.nsf/DocDetails.xsp?id=wdu2018000221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i15SA8f0m8KUU2gPWW8xOAwvpg==">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10B4E9-BEEA-4934-B07F-ACF83D65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Sas</dc:creator>
  <cp:lastModifiedBy>Katarzyna Chmielewska</cp:lastModifiedBy>
  <cp:revision>26</cp:revision>
  <cp:lastPrinted>2021-11-18T09:17:00Z</cp:lastPrinted>
  <dcterms:created xsi:type="dcterms:W3CDTF">2025-07-21T12:37:00Z</dcterms:created>
  <dcterms:modified xsi:type="dcterms:W3CDTF">2025-10-15T11:27:00Z</dcterms:modified>
</cp:coreProperties>
</file>